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50" w:rsidRPr="0014775A" w:rsidRDefault="001C6F4C" w:rsidP="00DD1750">
      <w:pPr>
        <w:rPr>
          <w:rFonts w:ascii="Arial" w:hAnsi="Arial" w:cs="Arial"/>
        </w:rPr>
      </w:pPr>
      <w:r>
        <w:rPr>
          <w:b/>
          <w:noProof/>
          <w:sz w:val="32"/>
          <w:szCs w:val="32"/>
          <w:lang w:eastAsia="en-IE"/>
        </w:rPr>
        <w:drawing>
          <wp:anchor distT="0" distB="0" distL="114300" distR="114300" simplePos="0" relativeHeight="251658240" behindDoc="0" locked="0" layoutInCell="1" allowOverlap="1" wp14:anchorId="461D9488" wp14:editId="77D80D67">
            <wp:simplePos x="0" y="0"/>
            <wp:positionH relativeFrom="column">
              <wp:posOffset>0</wp:posOffset>
            </wp:positionH>
            <wp:positionV relativeFrom="paragraph">
              <wp:posOffset>1269</wp:posOffset>
            </wp:positionV>
            <wp:extent cx="1514475" cy="1609725"/>
            <wp:effectExtent l="0" t="0" r="9525" b="9525"/>
            <wp:wrapNone/>
            <wp:docPr id="9" name="Picture 9" descr="D:\3.hr.logo.hi.r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hr.logo.hi.res.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5051" cy="161033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365"/>
      </w:tblGrid>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Reference No.</w:t>
            </w:r>
          </w:p>
        </w:tc>
        <w:tc>
          <w:tcPr>
            <w:tcW w:w="2365" w:type="dxa"/>
            <w:vAlign w:val="center"/>
          </w:tcPr>
          <w:p w:rsidR="00DD1750" w:rsidRPr="0014775A" w:rsidRDefault="00F71232" w:rsidP="000D7754">
            <w:pPr>
              <w:jc w:val="left"/>
              <w:rPr>
                <w:rFonts w:ascii="Arial" w:hAnsi="Arial" w:cs="Arial"/>
                <w:b/>
                <w:color w:val="0000FF"/>
              </w:rPr>
            </w:pPr>
            <w:r>
              <w:rPr>
                <w:rFonts w:ascii="Arial" w:hAnsi="Arial" w:cs="Arial"/>
                <w:b/>
                <w:color w:val="0000FF"/>
              </w:rPr>
              <w:t>HR</w:t>
            </w:r>
            <w:r w:rsidR="00850085" w:rsidRPr="0014775A">
              <w:rPr>
                <w:rFonts w:ascii="Arial" w:hAnsi="Arial" w:cs="Arial"/>
                <w:b/>
                <w:color w:val="0000FF"/>
              </w:rPr>
              <w:t>-</w:t>
            </w:r>
            <w:r w:rsidR="0038744F">
              <w:rPr>
                <w:rFonts w:ascii="Arial" w:hAnsi="Arial" w:cs="Arial"/>
                <w:b/>
                <w:color w:val="0000FF"/>
              </w:rPr>
              <w:t>POL</w:t>
            </w:r>
            <w:r w:rsidR="0047409E" w:rsidRPr="0014775A">
              <w:rPr>
                <w:rFonts w:ascii="Arial" w:hAnsi="Arial" w:cs="Arial"/>
                <w:b/>
                <w:color w:val="0000FF"/>
              </w:rPr>
              <w:t>-</w:t>
            </w:r>
            <w:r w:rsidR="007B7210">
              <w:rPr>
                <w:rFonts w:ascii="Arial" w:hAnsi="Arial" w:cs="Arial"/>
                <w:b/>
                <w:color w:val="0000FF"/>
              </w:rPr>
              <w:t>1</w:t>
            </w:r>
            <w:r w:rsidR="00DD6A6A">
              <w:rPr>
                <w:rFonts w:ascii="Arial" w:hAnsi="Arial" w:cs="Arial"/>
                <w:b/>
                <w:color w:val="0000FF"/>
              </w:rPr>
              <w:t>2</w:t>
            </w:r>
          </w:p>
        </w:tc>
      </w:tr>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Version</w:t>
            </w:r>
          </w:p>
        </w:tc>
        <w:tc>
          <w:tcPr>
            <w:tcW w:w="2365" w:type="dxa"/>
            <w:vAlign w:val="center"/>
          </w:tcPr>
          <w:p w:rsidR="00DD1750" w:rsidRPr="0014775A" w:rsidRDefault="00DD6A6A" w:rsidP="000D7754">
            <w:pPr>
              <w:jc w:val="left"/>
              <w:rPr>
                <w:rFonts w:ascii="Arial" w:hAnsi="Arial" w:cs="Arial"/>
                <w:b/>
                <w:color w:val="0000FF"/>
              </w:rPr>
            </w:pPr>
            <w:r>
              <w:rPr>
                <w:rFonts w:ascii="Arial" w:hAnsi="Arial" w:cs="Arial"/>
                <w:b/>
                <w:color w:val="0000FF"/>
              </w:rPr>
              <w:t>1</w:t>
            </w:r>
            <w:r w:rsidR="001C48B8">
              <w:rPr>
                <w:rFonts w:ascii="Arial" w:hAnsi="Arial" w:cs="Arial"/>
                <w:b/>
                <w:color w:val="0000FF"/>
              </w:rPr>
              <w:t>.0</w:t>
            </w:r>
          </w:p>
        </w:tc>
      </w:tr>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Operative Date</w:t>
            </w:r>
          </w:p>
        </w:tc>
        <w:tc>
          <w:tcPr>
            <w:tcW w:w="2365" w:type="dxa"/>
            <w:vAlign w:val="center"/>
          </w:tcPr>
          <w:p w:rsidR="00DD1750" w:rsidRPr="0014775A" w:rsidRDefault="007B7210" w:rsidP="000D7754">
            <w:pPr>
              <w:jc w:val="left"/>
              <w:rPr>
                <w:rFonts w:ascii="Arial" w:hAnsi="Arial" w:cs="Arial"/>
                <w:b/>
                <w:color w:val="0000FF"/>
              </w:rPr>
            </w:pPr>
            <w:r>
              <w:rPr>
                <w:rFonts w:ascii="Arial" w:hAnsi="Arial" w:cs="Arial"/>
                <w:b/>
                <w:color w:val="0000FF"/>
              </w:rPr>
              <w:t>21</w:t>
            </w:r>
            <w:r w:rsidRPr="007B7210">
              <w:rPr>
                <w:rFonts w:ascii="Arial" w:hAnsi="Arial" w:cs="Arial"/>
                <w:b/>
                <w:color w:val="0000FF"/>
                <w:vertAlign w:val="superscript"/>
              </w:rPr>
              <w:t>st</w:t>
            </w:r>
            <w:r w:rsidR="00DD6A6A">
              <w:rPr>
                <w:rFonts w:ascii="Arial" w:hAnsi="Arial" w:cs="Arial"/>
                <w:b/>
                <w:color w:val="0000FF"/>
              </w:rPr>
              <w:t xml:space="preserve"> May</w:t>
            </w:r>
            <w:r>
              <w:rPr>
                <w:rFonts w:ascii="Arial" w:hAnsi="Arial" w:cs="Arial"/>
                <w:b/>
                <w:color w:val="0000FF"/>
              </w:rPr>
              <w:t xml:space="preserve"> 2018</w:t>
            </w:r>
          </w:p>
        </w:tc>
      </w:tr>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Status</w:t>
            </w:r>
          </w:p>
        </w:tc>
        <w:tc>
          <w:tcPr>
            <w:tcW w:w="2365" w:type="dxa"/>
            <w:vAlign w:val="center"/>
          </w:tcPr>
          <w:p w:rsidR="00DD1750" w:rsidRPr="0014775A" w:rsidRDefault="00094686" w:rsidP="000D7754">
            <w:pPr>
              <w:jc w:val="left"/>
              <w:rPr>
                <w:rFonts w:ascii="Arial" w:hAnsi="Arial" w:cs="Arial"/>
                <w:b/>
                <w:color w:val="0000FF"/>
              </w:rPr>
            </w:pPr>
            <w:r>
              <w:rPr>
                <w:rFonts w:ascii="Arial" w:hAnsi="Arial" w:cs="Arial"/>
                <w:b/>
                <w:color w:val="0000FF"/>
              </w:rPr>
              <w:t>Live</w:t>
            </w:r>
          </w:p>
        </w:tc>
      </w:tr>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Approved by</w:t>
            </w:r>
          </w:p>
        </w:tc>
        <w:tc>
          <w:tcPr>
            <w:tcW w:w="2365" w:type="dxa"/>
            <w:vAlign w:val="center"/>
          </w:tcPr>
          <w:p w:rsidR="00DD1750" w:rsidRPr="0014775A" w:rsidRDefault="0056216C" w:rsidP="000D7754">
            <w:pPr>
              <w:jc w:val="left"/>
              <w:rPr>
                <w:rFonts w:ascii="Arial" w:hAnsi="Arial" w:cs="Arial"/>
                <w:b/>
                <w:color w:val="0000FF"/>
              </w:rPr>
            </w:pPr>
            <w:r>
              <w:rPr>
                <w:rFonts w:ascii="Arial" w:hAnsi="Arial" w:cs="Arial"/>
                <w:b/>
                <w:color w:val="0000FF"/>
              </w:rPr>
              <w:t>Board of Management</w:t>
            </w:r>
          </w:p>
        </w:tc>
      </w:tr>
    </w:tbl>
    <w:p w:rsidR="0014775A" w:rsidRPr="0014775A" w:rsidRDefault="0014775A" w:rsidP="00DD1750">
      <w:pPr>
        <w:spacing w:after="120"/>
        <w:rPr>
          <w:rFonts w:ascii="Arial" w:hAnsi="Arial" w:cs="Arial"/>
          <w:b/>
          <w:sz w:val="28"/>
          <w:szCs w:val="28"/>
        </w:rPr>
      </w:pPr>
    </w:p>
    <w:p w:rsidR="0014775A" w:rsidRDefault="0014775A" w:rsidP="00DD1750">
      <w:pPr>
        <w:spacing w:after="120"/>
        <w:rPr>
          <w:rFonts w:ascii="Arial" w:hAnsi="Arial" w:cs="Arial"/>
          <w:b/>
          <w:sz w:val="28"/>
          <w:szCs w:val="28"/>
        </w:rPr>
      </w:pPr>
    </w:p>
    <w:p w:rsidR="0056216C" w:rsidRDefault="0056216C" w:rsidP="00DD1750">
      <w:pPr>
        <w:spacing w:after="120"/>
        <w:rPr>
          <w:rFonts w:ascii="Arial" w:hAnsi="Arial" w:cs="Arial"/>
          <w:b/>
          <w:sz w:val="28"/>
          <w:szCs w:val="28"/>
        </w:rPr>
      </w:pPr>
    </w:p>
    <w:p w:rsidR="0056216C" w:rsidRPr="0014775A" w:rsidRDefault="0056216C" w:rsidP="00DD1750">
      <w:pPr>
        <w:spacing w:after="120"/>
        <w:rPr>
          <w:rFonts w:ascii="Arial" w:hAnsi="Arial" w:cs="Arial"/>
          <w:b/>
          <w:sz w:val="28"/>
          <w:szCs w:val="28"/>
        </w:rPr>
      </w:pPr>
    </w:p>
    <w:p w:rsidR="00DD1750" w:rsidRPr="001C48B8" w:rsidRDefault="00F71232" w:rsidP="00DD1750">
      <w:pPr>
        <w:spacing w:after="120"/>
        <w:rPr>
          <w:rFonts w:ascii="Arial" w:hAnsi="Arial" w:cs="Arial"/>
          <w:b/>
          <w:sz w:val="36"/>
          <w:szCs w:val="36"/>
        </w:rPr>
      </w:pPr>
      <w:r w:rsidRPr="001C48B8">
        <w:rPr>
          <w:rFonts w:ascii="Arial" w:hAnsi="Arial" w:cs="Arial"/>
          <w:b/>
          <w:sz w:val="36"/>
          <w:szCs w:val="36"/>
        </w:rPr>
        <w:t>HOLY ROSARY PRIMARY SCHOOL</w:t>
      </w:r>
    </w:p>
    <w:p w:rsidR="00DD1750" w:rsidRPr="0014775A" w:rsidRDefault="00DD1750" w:rsidP="00DD1750">
      <w:pPr>
        <w:spacing w:after="120"/>
        <w:rPr>
          <w:rFonts w:ascii="Arial" w:hAnsi="Arial" w:cs="Arial"/>
          <w:b/>
          <w:sz w:val="28"/>
          <w:szCs w:val="28"/>
        </w:rPr>
      </w:pPr>
    </w:p>
    <w:p w:rsidR="00DD1750" w:rsidRPr="001C48B8" w:rsidRDefault="00DD6A6A" w:rsidP="00DD1750">
      <w:pPr>
        <w:spacing w:after="120"/>
        <w:rPr>
          <w:rFonts w:ascii="Arial" w:hAnsi="Arial" w:cs="Arial"/>
          <w:b/>
          <w:sz w:val="36"/>
          <w:szCs w:val="36"/>
        </w:rPr>
      </w:pPr>
      <w:r>
        <w:rPr>
          <w:rFonts w:ascii="Arial" w:hAnsi="Arial" w:cs="Arial"/>
          <w:b/>
          <w:sz w:val="36"/>
          <w:szCs w:val="36"/>
        </w:rPr>
        <w:t>Data Protection</w:t>
      </w:r>
      <w:r w:rsidR="001C48B8" w:rsidRPr="001C48B8">
        <w:rPr>
          <w:rFonts w:ascii="Arial" w:hAnsi="Arial" w:cs="Arial"/>
          <w:b/>
          <w:sz w:val="36"/>
          <w:szCs w:val="36"/>
        </w:rPr>
        <w:t xml:space="preserve"> </w:t>
      </w:r>
      <w:r w:rsidR="0087455E">
        <w:rPr>
          <w:rFonts w:ascii="Arial" w:hAnsi="Arial" w:cs="Arial"/>
          <w:b/>
          <w:sz w:val="36"/>
          <w:szCs w:val="36"/>
        </w:rPr>
        <w:t>Policy</w:t>
      </w:r>
    </w:p>
    <w:p w:rsidR="00DD1750" w:rsidRPr="0014775A" w:rsidRDefault="00DD1750" w:rsidP="00DD1750">
      <w:pPr>
        <w:spacing w:after="120"/>
        <w:rPr>
          <w:rFonts w:ascii="Arial" w:hAnsi="Arial" w:cs="Arial"/>
          <w:b/>
          <w:sz w:val="28"/>
          <w:szCs w:val="28"/>
        </w:rPr>
      </w:pPr>
    </w:p>
    <w:p w:rsidR="007235B0" w:rsidRPr="0014775A" w:rsidRDefault="007235B0" w:rsidP="00DD1750">
      <w:pPr>
        <w:spacing w:after="120"/>
        <w:rPr>
          <w:rFonts w:ascii="Arial" w:hAnsi="Arial" w:cs="Arial"/>
          <w:b/>
          <w:sz w:val="28"/>
          <w:szCs w:val="28"/>
        </w:rPr>
      </w:pPr>
    </w:p>
    <w:p w:rsidR="00C12ABD" w:rsidRPr="0014775A" w:rsidRDefault="00C12ABD" w:rsidP="007947D9">
      <w:pPr>
        <w:pStyle w:val="BodyText1"/>
      </w:pPr>
    </w:p>
    <w:p w:rsidR="007235B0" w:rsidRPr="004D3767" w:rsidRDefault="007235B0" w:rsidP="00997ABF">
      <w:pPr>
        <w:rPr>
          <w:rFonts w:cs="Arial"/>
        </w:rPr>
      </w:pPr>
      <w:r w:rsidRPr="004D3767">
        <w:rPr>
          <w:rFonts w:cs="Arial"/>
        </w:rPr>
        <w:t xml:space="preserve">The principles in this </w:t>
      </w:r>
      <w:r w:rsidR="0087455E">
        <w:rPr>
          <w:rFonts w:cs="Arial"/>
        </w:rPr>
        <w:t>policy</w:t>
      </w:r>
      <w:r w:rsidRPr="004D3767">
        <w:rPr>
          <w:rFonts w:cs="Arial"/>
        </w:rPr>
        <w:t xml:space="preserve"> are approved by the </w:t>
      </w:r>
      <w:r w:rsidR="001C6F4C" w:rsidRPr="004D3767">
        <w:rPr>
          <w:rFonts w:cs="Arial"/>
        </w:rPr>
        <w:t>Board of Management</w:t>
      </w:r>
      <w:r w:rsidRPr="004D3767">
        <w:rPr>
          <w:rFonts w:cs="Arial"/>
        </w:rPr>
        <w:t xml:space="preserve"> and therefore constitute standard practices, which apply throughout </w:t>
      </w:r>
      <w:r w:rsidR="001C6F4C" w:rsidRPr="004D3767">
        <w:rPr>
          <w:rFonts w:cs="Arial"/>
        </w:rPr>
        <w:t>Holy Rosary Primary School</w:t>
      </w:r>
      <w:r w:rsidRPr="004D3767">
        <w:rPr>
          <w:rFonts w:cs="Arial"/>
        </w:rPr>
        <w:t>.</w:t>
      </w:r>
    </w:p>
    <w:p w:rsidR="007235B0" w:rsidRPr="0014775A" w:rsidRDefault="007235B0" w:rsidP="007235B0">
      <w:pPr>
        <w:rPr>
          <w:rFonts w:ascii="Arial" w:hAnsi="Arial" w:cs="Arial"/>
        </w:rPr>
      </w:pPr>
    </w:p>
    <w:p w:rsidR="007235B0" w:rsidRDefault="007235B0" w:rsidP="007235B0">
      <w:pPr>
        <w:rPr>
          <w:rFonts w:ascii="Arial" w:hAnsi="Arial" w:cs="Arial"/>
        </w:rPr>
      </w:pPr>
    </w:p>
    <w:p w:rsidR="007235B0" w:rsidRPr="0014775A" w:rsidRDefault="007235B0" w:rsidP="007235B0">
      <w:pPr>
        <w:rPr>
          <w:rFonts w:ascii="Arial" w:hAnsi="Arial" w:cs="Arial"/>
        </w:rPr>
      </w:pPr>
    </w:p>
    <w:p w:rsidR="007235B0" w:rsidRPr="0014775A" w:rsidRDefault="007235B0" w:rsidP="00997ABF">
      <w:pPr>
        <w:rPr>
          <w:rFonts w:ascii="Arial" w:hAnsi="Arial" w:cs="Arial"/>
        </w:rPr>
      </w:pPr>
    </w:p>
    <w:p w:rsidR="007235B0" w:rsidRPr="0014775A" w:rsidRDefault="007235B0" w:rsidP="007235B0">
      <w:pPr>
        <w:rPr>
          <w:rFonts w:ascii="Arial" w:hAnsi="Arial" w:cs="Arial"/>
          <w:b/>
        </w:rPr>
      </w:pPr>
      <w:r w:rsidRPr="0014775A">
        <w:rPr>
          <w:rFonts w:ascii="Arial" w:hAnsi="Arial" w:cs="Arial"/>
          <w:b/>
        </w:rPr>
        <w:t>Signed</w:t>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00F71232">
        <w:rPr>
          <w:rFonts w:ascii="Arial" w:hAnsi="Arial" w:cs="Arial"/>
          <w:b/>
        </w:rPr>
        <w:t>Chairperson, Board of Management</w:t>
      </w:r>
    </w:p>
    <w:p w:rsidR="007235B0" w:rsidRDefault="007235B0" w:rsidP="00B30297">
      <w:pPr>
        <w:rPr>
          <w:rFonts w:ascii="Arial" w:hAnsi="Arial" w:cs="Arial"/>
        </w:rPr>
      </w:pPr>
    </w:p>
    <w:p w:rsidR="001A20B4" w:rsidRDefault="001A20B4" w:rsidP="00B30297">
      <w:pPr>
        <w:rPr>
          <w:rFonts w:ascii="Arial" w:hAnsi="Arial" w:cs="Arial"/>
        </w:rPr>
      </w:pPr>
    </w:p>
    <w:p w:rsidR="001A20B4" w:rsidRDefault="001A20B4" w:rsidP="00B30297">
      <w:pPr>
        <w:rPr>
          <w:rFonts w:ascii="Arial" w:hAnsi="Arial" w:cs="Arial"/>
        </w:rPr>
      </w:pPr>
    </w:p>
    <w:p w:rsidR="001A20B4" w:rsidRPr="0014775A" w:rsidRDefault="001A20B4" w:rsidP="00B30297">
      <w:pPr>
        <w:rPr>
          <w:rFonts w:ascii="Arial" w:hAnsi="Arial" w:cs="Arial"/>
        </w:rPr>
      </w:pPr>
    </w:p>
    <w:p w:rsidR="00B30297" w:rsidRPr="001A20B4" w:rsidRDefault="001A20B4" w:rsidP="00B30297">
      <w:pPr>
        <w:rPr>
          <w:rFonts w:ascii="Arial" w:hAnsi="Arial" w:cs="Arial"/>
          <w:b/>
        </w:rPr>
      </w:pPr>
      <w:r w:rsidRPr="001A20B4">
        <w:rPr>
          <w:rFonts w:ascii="Arial" w:hAnsi="Arial" w:cs="Arial"/>
          <w:b/>
        </w:rPr>
        <w:t>Date</w:t>
      </w:r>
      <w:r w:rsidR="00094686">
        <w:rPr>
          <w:rFonts w:ascii="Arial" w:hAnsi="Arial" w:cs="Arial"/>
          <w:b/>
        </w:rPr>
        <w:tab/>
        <w:t>21</w:t>
      </w:r>
      <w:r w:rsidR="00094686" w:rsidRPr="00094686">
        <w:rPr>
          <w:rFonts w:ascii="Arial" w:hAnsi="Arial" w:cs="Arial"/>
          <w:b/>
          <w:vertAlign w:val="superscript"/>
        </w:rPr>
        <w:t>st</w:t>
      </w:r>
      <w:r w:rsidR="00DD6A6A">
        <w:rPr>
          <w:rFonts w:ascii="Arial" w:hAnsi="Arial" w:cs="Arial"/>
          <w:b/>
        </w:rPr>
        <w:t xml:space="preserve"> May</w:t>
      </w:r>
      <w:r w:rsidR="00094686">
        <w:rPr>
          <w:rFonts w:ascii="Arial" w:hAnsi="Arial" w:cs="Arial"/>
          <w:b/>
        </w:rPr>
        <w:t xml:space="preserve"> 2018</w:t>
      </w:r>
    </w:p>
    <w:p w:rsidR="001C48B8" w:rsidRDefault="001C48B8" w:rsidP="00B30297">
      <w:pPr>
        <w:rPr>
          <w:rFonts w:ascii="Arial" w:hAnsi="Arial" w:cs="Arial"/>
        </w:rPr>
      </w:pPr>
    </w:p>
    <w:p w:rsidR="001C48B8" w:rsidRDefault="001C48B8" w:rsidP="00B30297">
      <w:pPr>
        <w:rPr>
          <w:rFonts w:ascii="Arial" w:hAnsi="Arial" w:cs="Arial"/>
        </w:rPr>
      </w:pPr>
    </w:p>
    <w:p w:rsidR="001C48B8" w:rsidRPr="0014775A" w:rsidRDefault="001C48B8" w:rsidP="00B30297">
      <w:pPr>
        <w:rPr>
          <w:rFonts w:ascii="Arial" w:hAnsi="Arial" w:cs="Arial"/>
        </w:rPr>
      </w:pPr>
    </w:p>
    <w:p w:rsidR="00B30297" w:rsidRPr="0014775A" w:rsidRDefault="00B30297" w:rsidP="00B30297">
      <w:pPr>
        <w:rPr>
          <w:rFonts w:ascii="Arial" w:hAnsi="Arial" w:cs="Arial"/>
        </w:rPr>
      </w:pPr>
    </w:p>
    <w:p w:rsidR="007235B0" w:rsidRPr="0014775A" w:rsidRDefault="00727FBA" w:rsidP="000C11F6">
      <w:r w:rsidRPr="0014775A">
        <w:t xml:space="preserve">This </w:t>
      </w:r>
      <w:r w:rsidR="0087455E">
        <w:t>policy</w:t>
      </w:r>
      <w:r w:rsidRPr="0014775A">
        <w:t xml:space="preserve">, along </w:t>
      </w:r>
      <w:r w:rsidR="007235B0" w:rsidRPr="0014775A">
        <w:t xml:space="preserve">with all </w:t>
      </w:r>
      <w:r w:rsidR="00F71232">
        <w:rPr>
          <w:szCs w:val="20"/>
        </w:rPr>
        <w:t>Holy Rosary policies</w:t>
      </w:r>
      <w:r w:rsidR="00421A87" w:rsidRPr="0014775A">
        <w:t>,</w:t>
      </w:r>
      <w:r w:rsidR="007235B0" w:rsidRPr="0014775A">
        <w:t xml:space="preserve"> </w:t>
      </w:r>
      <w:r w:rsidR="00421A87" w:rsidRPr="0014775A">
        <w:t xml:space="preserve">is </w:t>
      </w:r>
      <w:r w:rsidR="007235B0" w:rsidRPr="0014775A">
        <w:t xml:space="preserve">available on the </w:t>
      </w:r>
      <w:r w:rsidR="00F71232">
        <w:rPr>
          <w:szCs w:val="20"/>
        </w:rPr>
        <w:t>Holy Rosary</w:t>
      </w:r>
      <w:r w:rsidR="00F71232">
        <w:t xml:space="preserve"> w</w:t>
      </w:r>
      <w:r w:rsidR="007235B0" w:rsidRPr="0014775A">
        <w:t xml:space="preserve">ebsite. Electronic copies of </w:t>
      </w:r>
      <w:r w:rsidR="00F71232">
        <w:t>these policies</w:t>
      </w:r>
      <w:r w:rsidR="007235B0" w:rsidRPr="0014775A">
        <w:t xml:space="preserve"> are controlled and live. Holders of printed copies of the </w:t>
      </w:r>
      <w:r w:rsidR="00F71232">
        <w:t>policies</w:t>
      </w:r>
      <w:r w:rsidR="007235B0" w:rsidRPr="0014775A">
        <w:t xml:space="preserve"> are responsible themselves for ensuring th</w:t>
      </w:r>
      <w:r w:rsidRPr="0014775A">
        <w:t>at they have the most up to date</w:t>
      </w:r>
      <w:r w:rsidR="00A816A7" w:rsidRPr="0014775A">
        <w:t xml:space="preserve"> version</w:t>
      </w:r>
      <w:r w:rsidR="007235B0" w:rsidRPr="0014775A">
        <w:t>.</w:t>
      </w:r>
    </w:p>
    <w:p w:rsidR="007235B0" w:rsidRPr="0014775A" w:rsidRDefault="007235B0" w:rsidP="007947D9">
      <w:pPr>
        <w:pStyle w:val="BodyText1"/>
      </w:pPr>
    </w:p>
    <w:p w:rsidR="007235B0" w:rsidRPr="0014775A" w:rsidRDefault="007235B0" w:rsidP="007947D9">
      <w:pPr>
        <w:pStyle w:val="BodyText1"/>
      </w:pPr>
    </w:p>
    <w:p w:rsidR="007235B0" w:rsidRPr="0014775A" w:rsidRDefault="007235B0" w:rsidP="007947D9">
      <w:pPr>
        <w:pStyle w:val="BodyText1"/>
      </w:pPr>
    </w:p>
    <w:p w:rsidR="007235B0" w:rsidRPr="004D3767" w:rsidRDefault="00727FBA" w:rsidP="007235B0">
      <w:pPr>
        <w:spacing w:after="120"/>
        <w:jc w:val="center"/>
        <w:rPr>
          <w:rFonts w:ascii="Arial" w:hAnsi="Arial" w:cs="Arial"/>
          <w:b/>
          <w:szCs w:val="20"/>
        </w:rPr>
      </w:pPr>
      <w:r w:rsidRPr="004D3767">
        <w:rPr>
          <w:rFonts w:ascii="Arial" w:hAnsi="Arial" w:cs="Arial"/>
          <w:b/>
          <w:szCs w:val="20"/>
        </w:rPr>
        <w:t xml:space="preserve">This is a Controlled Document, </w:t>
      </w:r>
      <w:r w:rsidR="007235B0" w:rsidRPr="004D3767">
        <w:rPr>
          <w:rFonts w:ascii="Arial" w:hAnsi="Arial" w:cs="Arial"/>
          <w:b/>
          <w:szCs w:val="20"/>
        </w:rPr>
        <w:t>as presented on-line.</w:t>
      </w:r>
    </w:p>
    <w:p w:rsidR="007235B0" w:rsidRPr="004D3767" w:rsidRDefault="00A816A7" w:rsidP="007235B0">
      <w:pPr>
        <w:spacing w:after="120"/>
        <w:jc w:val="center"/>
        <w:rPr>
          <w:rFonts w:ascii="Arial" w:hAnsi="Arial" w:cs="Arial"/>
          <w:b/>
          <w:szCs w:val="20"/>
        </w:rPr>
      </w:pPr>
      <w:r w:rsidRPr="004D3767">
        <w:rPr>
          <w:rFonts w:ascii="Arial" w:hAnsi="Arial" w:cs="Arial"/>
          <w:b/>
          <w:szCs w:val="20"/>
        </w:rPr>
        <w:t>If you read this in printed form,</w:t>
      </w:r>
    </w:p>
    <w:p w:rsidR="007235B0" w:rsidRPr="004D3767" w:rsidRDefault="00A816A7" w:rsidP="007235B0">
      <w:pPr>
        <w:spacing w:after="120"/>
        <w:jc w:val="center"/>
        <w:rPr>
          <w:rFonts w:ascii="Arial" w:hAnsi="Arial" w:cs="Arial"/>
          <w:b/>
          <w:szCs w:val="20"/>
        </w:rPr>
      </w:pPr>
      <w:r w:rsidRPr="004D3767">
        <w:rPr>
          <w:rFonts w:ascii="Arial" w:hAnsi="Arial" w:cs="Arial"/>
          <w:b/>
          <w:szCs w:val="20"/>
        </w:rPr>
        <w:t>It is Uncontrolled.</w:t>
      </w:r>
    </w:p>
    <w:p w:rsidR="0014775A" w:rsidRDefault="0014775A" w:rsidP="004D3767">
      <w:pPr>
        <w:spacing w:after="120"/>
        <w:rPr>
          <w:rFonts w:ascii="Arial" w:hAnsi="Arial" w:cs="Arial"/>
          <w:b/>
        </w:rPr>
      </w:pPr>
    </w:p>
    <w:p w:rsidR="00E50AA9" w:rsidRPr="0014775A" w:rsidRDefault="00E50AA9" w:rsidP="004D3767">
      <w:pPr>
        <w:spacing w:after="120"/>
        <w:rPr>
          <w:rFonts w:ascii="Arial" w:hAnsi="Arial" w:cs="Arial"/>
          <w:b/>
        </w:rPr>
      </w:pPr>
    </w:p>
    <w:p w:rsidR="007235B0" w:rsidRPr="0014775A" w:rsidRDefault="007235B0" w:rsidP="007235B0">
      <w:pPr>
        <w:rPr>
          <w:rFonts w:ascii="Arial" w:hAnsi="Arial" w:cs="Arial"/>
        </w:rPr>
      </w:pPr>
    </w:p>
    <w:p w:rsidR="003C6E5D" w:rsidRPr="0014775A" w:rsidRDefault="003C6E5D" w:rsidP="004D3767">
      <w:pPr>
        <w:jc w:val="left"/>
        <w:rPr>
          <w:rFonts w:ascii="Arial" w:hAnsi="Arial" w:cs="Arial"/>
        </w:rPr>
        <w:sectPr w:rsidR="003C6E5D" w:rsidRPr="0014775A" w:rsidSect="00286A56">
          <w:headerReference w:type="default" r:id="rId16"/>
          <w:footerReference w:type="default" r:id="rId17"/>
          <w:pgSz w:w="11907" w:h="16840" w:code="9"/>
          <w:pgMar w:top="1009" w:right="1009" w:bottom="1009" w:left="1009" w:header="720" w:footer="403" w:gutter="431"/>
          <w:cols w:space="708"/>
          <w:docGrid w:linePitch="360"/>
        </w:sectPr>
      </w:pPr>
      <w:r w:rsidRPr="0014775A">
        <w:rPr>
          <w:rFonts w:ascii="Arial" w:hAnsi="Arial" w:cs="Arial"/>
        </w:rPr>
        <w:t>If the use</w:t>
      </w:r>
      <w:r w:rsidR="006C590B" w:rsidRPr="0014775A">
        <w:rPr>
          <w:rFonts w:ascii="Arial" w:hAnsi="Arial" w:cs="Arial"/>
        </w:rPr>
        <w:t>r</w:t>
      </w:r>
      <w:r w:rsidR="00FC732D">
        <w:rPr>
          <w:rFonts w:ascii="Arial" w:hAnsi="Arial" w:cs="Arial"/>
        </w:rPr>
        <w:t xml:space="preserve"> of</w:t>
      </w:r>
      <w:r w:rsidRPr="0014775A">
        <w:rPr>
          <w:rFonts w:ascii="Arial" w:hAnsi="Arial" w:cs="Arial"/>
        </w:rPr>
        <w:t xml:space="preserve"> this document discovers any errors with the document or wo</w:t>
      </w:r>
      <w:r w:rsidR="00242960">
        <w:rPr>
          <w:rFonts w:ascii="Arial" w:hAnsi="Arial" w:cs="Arial"/>
        </w:rPr>
        <w:t xml:space="preserve">uld like to suggest feedback to </w:t>
      </w:r>
      <w:r w:rsidRPr="0014775A">
        <w:rPr>
          <w:rFonts w:ascii="Arial" w:hAnsi="Arial" w:cs="Arial"/>
        </w:rPr>
        <w:t>improve the document</w:t>
      </w:r>
      <w:r w:rsidR="006C590B" w:rsidRPr="0014775A">
        <w:rPr>
          <w:rFonts w:ascii="Arial" w:hAnsi="Arial" w:cs="Arial"/>
        </w:rPr>
        <w:t>,</w:t>
      </w:r>
      <w:r w:rsidRPr="0014775A">
        <w:rPr>
          <w:rFonts w:ascii="Arial" w:hAnsi="Arial" w:cs="Arial"/>
        </w:rPr>
        <w:t xml:space="preserve"> the use</w:t>
      </w:r>
      <w:r w:rsidR="00F71232">
        <w:rPr>
          <w:rFonts w:ascii="Arial" w:hAnsi="Arial" w:cs="Arial"/>
        </w:rPr>
        <w:t xml:space="preserve">r should contact the Principal of Holy Rosary Primary School.  </w:t>
      </w:r>
    </w:p>
    <w:p w:rsidR="007235B0" w:rsidRPr="0014775A" w:rsidRDefault="007235B0" w:rsidP="00782AB5">
      <w:pPr>
        <w:spacing w:before="240"/>
        <w:rPr>
          <w:rFonts w:ascii="Arial" w:hAnsi="Arial" w:cs="Arial"/>
          <w:b/>
          <w:sz w:val="24"/>
          <w:szCs w:val="24"/>
        </w:rPr>
      </w:pPr>
      <w:r w:rsidRPr="0014775A">
        <w:rPr>
          <w:rFonts w:ascii="Arial" w:hAnsi="Arial" w:cs="Arial"/>
          <w:b/>
          <w:sz w:val="24"/>
          <w:szCs w:val="24"/>
        </w:rPr>
        <w:lastRenderedPageBreak/>
        <w:t>Contents</w:t>
      </w:r>
    </w:p>
    <w:p w:rsidR="00EC5113" w:rsidRPr="0014775A" w:rsidRDefault="00EC5113" w:rsidP="007235B0">
      <w:pPr>
        <w:spacing w:after="120"/>
        <w:rPr>
          <w:rFonts w:ascii="Arial" w:hAnsi="Arial" w:cs="Arial"/>
          <w:b/>
          <w:sz w:val="24"/>
          <w:szCs w:val="24"/>
        </w:rPr>
      </w:pPr>
    </w:p>
    <w:p w:rsidR="00E05E1F" w:rsidRDefault="00D4539F">
      <w:pPr>
        <w:pStyle w:val="TOC1"/>
        <w:rPr>
          <w:rFonts w:asciiTheme="minorHAnsi" w:eastAsiaTheme="minorEastAsia" w:hAnsiTheme="minorHAnsi" w:cstheme="minorBidi"/>
          <w:b w:val="0"/>
          <w:noProof/>
          <w:sz w:val="22"/>
          <w:lang w:eastAsia="en-IE"/>
        </w:rPr>
      </w:pPr>
      <w:r w:rsidRPr="0014775A">
        <w:rPr>
          <w:rFonts w:ascii="Arial" w:hAnsi="Arial" w:cs="Arial"/>
          <w:sz w:val="24"/>
          <w:szCs w:val="24"/>
        </w:rPr>
        <w:fldChar w:fldCharType="begin"/>
      </w:r>
      <w:r w:rsidR="00587B61" w:rsidRPr="0014775A">
        <w:rPr>
          <w:rFonts w:ascii="Arial" w:hAnsi="Arial" w:cs="Arial"/>
          <w:sz w:val="24"/>
          <w:szCs w:val="24"/>
        </w:rPr>
        <w:instrText xml:space="preserve"> TOC \o "1-2" \h \z \u </w:instrText>
      </w:r>
      <w:r w:rsidRPr="0014775A">
        <w:rPr>
          <w:rFonts w:ascii="Arial" w:hAnsi="Arial" w:cs="Arial"/>
          <w:sz w:val="24"/>
          <w:szCs w:val="24"/>
        </w:rPr>
        <w:fldChar w:fldCharType="separate"/>
      </w:r>
      <w:hyperlink w:anchor="_Toc514663661" w:history="1">
        <w:r w:rsidR="00E05E1F" w:rsidRPr="00627CD5">
          <w:rPr>
            <w:rStyle w:val="Hyperlink"/>
            <w:noProof/>
          </w:rPr>
          <w:t>1</w:t>
        </w:r>
        <w:r w:rsidR="00E05E1F">
          <w:rPr>
            <w:rFonts w:asciiTheme="minorHAnsi" w:eastAsiaTheme="minorEastAsia" w:hAnsiTheme="minorHAnsi" w:cstheme="minorBidi"/>
            <w:b w:val="0"/>
            <w:noProof/>
            <w:sz w:val="22"/>
            <w:lang w:eastAsia="en-IE"/>
          </w:rPr>
          <w:tab/>
        </w:r>
        <w:r w:rsidR="00E05E1F" w:rsidRPr="00627CD5">
          <w:rPr>
            <w:rStyle w:val="Hyperlink"/>
            <w:noProof/>
          </w:rPr>
          <w:t>Introduction, Scope and Rational</w:t>
        </w:r>
        <w:r w:rsidR="00E05E1F">
          <w:rPr>
            <w:noProof/>
            <w:webHidden/>
          </w:rPr>
          <w:tab/>
        </w:r>
        <w:r w:rsidR="00E05E1F">
          <w:rPr>
            <w:noProof/>
            <w:webHidden/>
          </w:rPr>
          <w:fldChar w:fldCharType="begin"/>
        </w:r>
        <w:r w:rsidR="00E05E1F">
          <w:rPr>
            <w:noProof/>
            <w:webHidden/>
          </w:rPr>
          <w:instrText xml:space="preserve"> PAGEREF _Toc514663661 \h </w:instrText>
        </w:r>
        <w:r w:rsidR="00E05E1F">
          <w:rPr>
            <w:noProof/>
            <w:webHidden/>
          </w:rPr>
        </w:r>
        <w:r w:rsidR="00E05E1F">
          <w:rPr>
            <w:noProof/>
            <w:webHidden/>
          </w:rPr>
          <w:fldChar w:fldCharType="separate"/>
        </w:r>
        <w:r w:rsidR="00E05E1F">
          <w:rPr>
            <w:noProof/>
            <w:webHidden/>
          </w:rPr>
          <w:t>3</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62" w:history="1">
        <w:r w:rsidR="00E05E1F" w:rsidRPr="00627CD5">
          <w:rPr>
            <w:rStyle w:val="Hyperlink"/>
            <w:noProof/>
          </w:rPr>
          <w:t>1.1</w:t>
        </w:r>
        <w:r w:rsidR="00E05E1F">
          <w:rPr>
            <w:rFonts w:asciiTheme="minorHAnsi" w:eastAsiaTheme="minorEastAsia" w:hAnsiTheme="minorHAnsi" w:cstheme="minorBidi"/>
            <w:noProof/>
            <w:sz w:val="22"/>
            <w:lang w:eastAsia="en-IE"/>
          </w:rPr>
          <w:tab/>
        </w:r>
        <w:r w:rsidR="00E05E1F" w:rsidRPr="00627CD5">
          <w:rPr>
            <w:rStyle w:val="Hyperlink"/>
            <w:noProof/>
          </w:rPr>
          <w:t>Introductory Statement</w:t>
        </w:r>
        <w:r w:rsidR="00E05E1F">
          <w:rPr>
            <w:noProof/>
            <w:webHidden/>
          </w:rPr>
          <w:tab/>
        </w:r>
        <w:r w:rsidR="00E05E1F">
          <w:rPr>
            <w:noProof/>
            <w:webHidden/>
          </w:rPr>
          <w:fldChar w:fldCharType="begin"/>
        </w:r>
        <w:r w:rsidR="00E05E1F">
          <w:rPr>
            <w:noProof/>
            <w:webHidden/>
          </w:rPr>
          <w:instrText xml:space="preserve"> PAGEREF _Toc514663662 \h </w:instrText>
        </w:r>
        <w:r w:rsidR="00E05E1F">
          <w:rPr>
            <w:noProof/>
            <w:webHidden/>
          </w:rPr>
        </w:r>
        <w:r w:rsidR="00E05E1F">
          <w:rPr>
            <w:noProof/>
            <w:webHidden/>
          </w:rPr>
          <w:fldChar w:fldCharType="separate"/>
        </w:r>
        <w:r w:rsidR="00E05E1F">
          <w:rPr>
            <w:noProof/>
            <w:webHidden/>
          </w:rPr>
          <w:t>3</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63" w:history="1">
        <w:r w:rsidR="00E05E1F" w:rsidRPr="00627CD5">
          <w:rPr>
            <w:rStyle w:val="Hyperlink"/>
            <w:noProof/>
          </w:rPr>
          <w:t>1.2</w:t>
        </w:r>
        <w:r w:rsidR="00E05E1F">
          <w:rPr>
            <w:rFonts w:asciiTheme="minorHAnsi" w:eastAsiaTheme="minorEastAsia" w:hAnsiTheme="minorHAnsi" w:cstheme="minorBidi"/>
            <w:noProof/>
            <w:sz w:val="22"/>
            <w:lang w:eastAsia="en-IE"/>
          </w:rPr>
          <w:tab/>
        </w:r>
        <w:r w:rsidR="00E05E1F" w:rsidRPr="00627CD5">
          <w:rPr>
            <w:rStyle w:val="Hyperlink"/>
            <w:noProof/>
          </w:rPr>
          <w:t>Scope</w:t>
        </w:r>
        <w:r w:rsidR="00E05E1F">
          <w:rPr>
            <w:noProof/>
            <w:webHidden/>
          </w:rPr>
          <w:tab/>
        </w:r>
        <w:r w:rsidR="00E05E1F">
          <w:rPr>
            <w:noProof/>
            <w:webHidden/>
          </w:rPr>
          <w:fldChar w:fldCharType="begin"/>
        </w:r>
        <w:r w:rsidR="00E05E1F">
          <w:rPr>
            <w:noProof/>
            <w:webHidden/>
          </w:rPr>
          <w:instrText xml:space="preserve"> PAGEREF _Toc514663663 \h </w:instrText>
        </w:r>
        <w:r w:rsidR="00E05E1F">
          <w:rPr>
            <w:noProof/>
            <w:webHidden/>
          </w:rPr>
        </w:r>
        <w:r w:rsidR="00E05E1F">
          <w:rPr>
            <w:noProof/>
            <w:webHidden/>
          </w:rPr>
          <w:fldChar w:fldCharType="separate"/>
        </w:r>
        <w:r w:rsidR="00E05E1F">
          <w:rPr>
            <w:noProof/>
            <w:webHidden/>
          </w:rPr>
          <w:t>3</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64" w:history="1">
        <w:r w:rsidR="00E05E1F" w:rsidRPr="00627CD5">
          <w:rPr>
            <w:rStyle w:val="Hyperlink"/>
            <w:noProof/>
          </w:rPr>
          <w:t>1.3</w:t>
        </w:r>
        <w:r w:rsidR="00E05E1F">
          <w:rPr>
            <w:rFonts w:asciiTheme="minorHAnsi" w:eastAsiaTheme="minorEastAsia" w:hAnsiTheme="minorHAnsi" w:cstheme="minorBidi"/>
            <w:noProof/>
            <w:sz w:val="22"/>
            <w:lang w:eastAsia="en-IE"/>
          </w:rPr>
          <w:tab/>
        </w:r>
        <w:r w:rsidR="00E05E1F" w:rsidRPr="00627CD5">
          <w:rPr>
            <w:rStyle w:val="Hyperlink"/>
            <w:noProof/>
          </w:rPr>
          <w:t>Rational</w:t>
        </w:r>
        <w:r w:rsidR="00E05E1F">
          <w:rPr>
            <w:noProof/>
            <w:webHidden/>
          </w:rPr>
          <w:tab/>
        </w:r>
        <w:r w:rsidR="00E05E1F">
          <w:rPr>
            <w:noProof/>
            <w:webHidden/>
          </w:rPr>
          <w:fldChar w:fldCharType="begin"/>
        </w:r>
        <w:r w:rsidR="00E05E1F">
          <w:rPr>
            <w:noProof/>
            <w:webHidden/>
          </w:rPr>
          <w:instrText xml:space="preserve"> PAGEREF _Toc514663664 \h </w:instrText>
        </w:r>
        <w:r w:rsidR="00E05E1F">
          <w:rPr>
            <w:noProof/>
            <w:webHidden/>
          </w:rPr>
        </w:r>
        <w:r w:rsidR="00E05E1F">
          <w:rPr>
            <w:noProof/>
            <w:webHidden/>
          </w:rPr>
          <w:fldChar w:fldCharType="separate"/>
        </w:r>
        <w:r w:rsidR="00E05E1F">
          <w:rPr>
            <w:noProof/>
            <w:webHidden/>
          </w:rPr>
          <w:t>3</w:t>
        </w:r>
        <w:r w:rsidR="00E05E1F">
          <w:rPr>
            <w:noProof/>
            <w:webHidden/>
          </w:rPr>
          <w:fldChar w:fldCharType="end"/>
        </w:r>
      </w:hyperlink>
    </w:p>
    <w:p w:rsidR="00E05E1F" w:rsidRDefault="0030298B">
      <w:pPr>
        <w:pStyle w:val="TOC1"/>
        <w:rPr>
          <w:rFonts w:asciiTheme="minorHAnsi" w:eastAsiaTheme="minorEastAsia" w:hAnsiTheme="minorHAnsi" w:cstheme="minorBidi"/>
          <w:b w:val="0"/>
          <w:noProof/>
          <w:sz w:val="22"/>
          <w:lang w:eastAsia="en-IE"/>
        </w:rPr>
      </w:pPr>
      <w:hyperlink w:anchor="_Toc514663665" w:history="1">
        <w:r w:rsidR="00E05E1F" w:rsidRPr="00627CD5">
          <w:rPr>
            <w:rStyle w:val="Hyperlink"/>
            <w:noProof/>
          </w:rPr>
          <w:t>2</w:t>
        </w:r>
        <w:r w:rsidR="00E05E1F">
          <w:rPr>
            <w:rFonts w:asciiTheme="minorHAnsi" w:eastAsiaTheme="minorEastAsia" w:hAnsiTheme="minorHAnsi" w:cstheme="minorBidi"/>
            <w:b w:val="0"/>
            <w:noProof/>
            <w:sz w:val="22"/>
            <w:lang w:eastAsia="en-IE"/>
          </w:rPr>
          <w:tab/>
        </w:r>
        <w:r w:rsidR="00E05E1F" w:rsidRPr="00627CD5">
          <w:rPr>
            <w:rStyle w:val="Hyperlink"/>
            <w:noProof/>
          </w:rPr>
          <w:t>Definitions</w:t>
        </w:r>
        <w:r w:rsidR="00E05E1F">
          <w:rPr>
            <w:noProof/>
            <w:webHidden/>
          </w:rPr>
          <w:tab/>
        </w:r>
        <w:r w:rsidR="00E05E1F">
          <w:rPr>
            <w:noProof/>
            <w:webHidden/>
          </w:rPr>
          <w:fldChar w:fldCharType="begin"/>
        </w:r>
        <w:r w:rsidR="00E05E1F">
          <w:rPr>
            <w:noProof/>
            <w:webHidden/>
          </w:rPr>
          <w:instrText xml:space="preserve"> PAGEREF _Toc514663665 \h </w:instrText>
        </w:r>
        <w:r w:rsidR="00E05E1F">
          <w:rPr>
            <w:noProof/>
            <w:webHidden/>
          </w:rPr>
        </w:r>
        <w:r w:rsidR="00E05E1F">
          <w:rPr>
            <w:noProof/>
            <w:webHidden/>
          </w:rPr>
          <w:fldChar w:fldCharType="separate"/>
        </w:r>
        <w:r w:rsidR="00E05E1F">
          <w:rPr>
            <w:noProof/>
            <w:webHidden/>
          </w:rPr>
          <w:t>4</w:t>
        </w:r>
        <w:r w:rsidR="00E05E1F">
          <w:rPr>
            <w:noProof/>
            <w:webHidden/>
          </w:rPr>
          <w:fldChar w:fldCharType="end"/>
        </w:r>
      </w:hyperlink>
    </w:p>
    <w:p w:rsidR="00E05E1F" w:rsidRDefault="0030298B">
      <w:pPr>
        <w:pStyle w:val="TOC1"/>
        <w:rPr>
          <w:rFonts w:asciiTheme="minorHAnsi" w:eastAsiaTheme="minorEastAsia" w:hAnsiTheme="minorHAnsi" w:cstheme="minorBidi"/>
          <w:b w:val="0"/>
          <w:noProof/>
          <w:sz w:val="22"/>
          <w:lang w:eastAsia="en-IE"/>
        </w:rPr>
      </w:pPr>
      <w:hyperlink w:anchor="_Toc514663666" w:history="1">
        <w:r w:rsidR="00E05E1F" w:rsidRPr="00627CD5">
          <w:rPr>
            <w:rStyle w:val="Hyperlink"/>
            <w:noProof/>
          </w:rPr>
          <w:t>3</w:t>
        </w:r>
        <w:r w:rsidR="00E05E1F">
          <w:rPr>
            <w:rFonts w:asciiTheme="minorHAnsi" w:eastAsiaTheme="minorEastAsia" w:hAnsiTheme="minorHAnsi" w:cstheme="minorBidi"/>
            <w:b w:val="0"/>
            <w:noProof/>
            <w:sz w:val="22"/>
            <w:lang w:eastAsia="en-IE"/>
          </w:rPr>
          <w:tab/>
        </w:r>
        <w:r w:rsidR="00E05E1F" w:rsidRPr="00627CD5">
          <w:rPr>
            <w:rStyle w:val="Hyperlink"/>
            <w:noProof/>
          </w:rPr>
          <w:t>Data Protection Principles</w:t>
        </w:r>
        <w:r w:rsidR="00E05E1F">
          <w:rPr>
            <w:noProof/>
            <w:webHidden/>
          </w:rPr>
          <w:tab/>
        </w:r>
        <w:r w:rsidR="00E05E1F">
          <w:rPr>
            <w:noProof/>
            <w:webHidden/>
          </w:rPr>
          <w:fldChar w:fldCharType="begin"/>
        </w:r>
        <w:r w:rsidR="00E05E1F">
          <w:rPr>
            <w:noProof/>
            <w:webHidden/>
          </w:rPr>
          <w:instrText xml:space="preserve"> PAGEREF _Toc514663666 \h </w:instrText>
        </w:r>
        <w:r w:rsidR="00E05E1F">
          <w:rPr>
            <w:noProof/>
            <w:webHidden/>
          </w:rPr>
        </w:r>
        <w:r w:rsidR="00E05E1F">
          <w:rPr>
            <w:noProof/>
            <w:webHidden/>
          </w:rPr>
          <w:fldChar w:fldCharType="separate"/>
        </w:r>
        <w:r w:rsidR="00E05E1F">
          <w:rPr>
            <w:noProof/>
            <w:webHidden/>
          </w:rPr>
          <w:t>5</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67" w:history="1">
        <w:r w:rsidR="00E05E1F" w:rsidRPr="00627CD5">
          <w:rPr>
            <w:rStyle w:val="Hyperlink"/>
            <w:noProof/>
          </w:rPr>
          <w:t>3.1</w:t>
        </w:r>
        <w:r w:rsidR="00E05E1F">
          <w:rPr>
            <w:rFonts w:asciiTheme="minorHAnsi" w:eastAsiaTheme="minorEastAsia" w:hAnsiTheme="minorHAnsi" w:cstheme="minorBidi"/>
            <w:noProof/>
            <w:sz w:val="22"/>
            <w:lang w:eastAsia="en-IE"/>
          </w:rPr>
          <w:tab/>
        </w:r>
        <w:r w:rsidR="00E05E1F" w:rsidRPr="00627CD5">
          <w:rPr>
            <w:rStyle w:val="Hyperlink"/>
            <w:noProof/>
          </w:rPr>
          <w:t>Obtain and Process Personal Data Fairly</w:t>
        </w:r>
        <w:r w:rsidR="00E05E1F">
          <w:rPr>
            <w:noProof/>
            <w:webHidden/>
          </w:rPr>
          <w:tab/>
        </w:r>
        <w:r w:rsidR="00E05E1F">
          <w:rPr>
            <w:noProof/>
            <w:webHidden/>
          </w:rPr>
          <w:fldChar w:fldCharType="begin"/>
        </w:r>
        <w:r w:rsidR="00E05E1F">
          <w:rPr>
            <w:noProof/>
            <w:webHidden/>
          </w:rPr>
          <w:instrText xml:space="preserve"> PAGEREF _Toc514663667 \h </w:instrText>
        </w:r>
        <w:r w:rsidR="00E05E1F">
          <w:rPr>
            <w:noProof/>
            <w:webHidden/>
          </w:rPr>
        </w:r>
        <w:r w:rsidR="00E05E1F">
          <w:rPr>
            <w:noProof/>
            <w:webHidden/>
          </w:rPr>
          <w:fldChar w:fldCharType="separate"/>
        </w:r>
        <w:r w:rsidR="00E05E1F">
          <w:rPr>
            <w:noProof/>
            <w:webHidden/>
          </w:rPr>
          <w:t>5</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68" w:history="1">
        <w:r w:rsidR="00E05E1F" w:rsidRPr="00627CD5">
          <w:rPr>
            <w:rStyle w:val="Hyperlink"/>
            <w:noProof/>
            <w:lang w:eastAsia="en-IE"/>
          </w:rPr>
          <w:t>3.2</w:t>
        </w:r>
        <w:r w:rsidR="00E05E1F">
          <w:rPr>
            <w:rFonts w:asciiTheme="minorHAnsi" w:eastAsiaTheme="minorEastAsia" w:hAnsiTheme="minorHAnsi" w:cstheme="minorBidi"/>
            <w:noProof/>
            <w:sz w:val="22"/>
            <w:lang w:eastAsia="en-IE"/>
          </w:rPr>
          <w:tab/>
        </w:r>
        <w:r w:rsidR="00E05E1F" w:rsidRPr="00627CD5">
          <w:rPr>
            <w:rStyle w:val="Hyperlink"/>
            <w:noProof/>
            <w:lang w:eastAsia="en-IE"/>
          </w:rPr>
          <w:t>Consent</w:t>
        </w:r>
        <w:r w:rsidR="00E05E1F">
          <w:rPr>
            <w:noProof/>
            <w:webHidden/>
          </w:rPr>
          <w:tab/>
        </w:r>
        <w:r w:rsidR="00E05E1F">
          <w:rPr>
            <w:noProof/>
            <w:webHidden/>
          </w:rPr>
          <w:fldChar w:fldCharType="begin"/>
        </w:r>
        <w:r w:rsidR="00E05E1F">
          <w:rPr>
            <w:noProof/>
            <w:webHidden/>
          </w:rPr>
          <w:instrText xml:space="preserve"> PAGEREF _Toc514663668 \h </w:instrText>
        </w:r>
        <w:r w:rsidR="00E05E1F">
          <w:rPr>
            <w:noProof/>
            <w:webHidden/>
          </w:rPr>
        </w:r>
        <w:r w:rsidR="00E05E1F">
          <w:rPr>
            <w:noProof/>
            <w:webHidden/>
          </w:rPr>
          <w:fldChar w:fldCharType="separate"/>
        </w:r>
        <w:r w:rsidR="00E05E1F">
          <w:rPr>
            <w:noProof/>
            <w:webHidden/>
          </w:rPr>
          <w:t>5</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69" w:history="1">
        <w:r w:rsidR="00E05E1F" w:rsidRPr="00627CD5">
          <w:rPr>
            <w:rStyle w:val="Hyperlink"/>
            <w:noProof/>
            <w:lang w:eastAsia="en-IE"/>
          </w:rPr>
          <w:t>3.3</w:t>
        </w:r>
        <w:r w:rsidR="00E05E1F">
          <w:rPr>
            <w:rFonts w:asciiTheme="minorHAnsi" w:eastAsiaTheme="minorEastAsia" w:hAnsiTheme="minorHAnsi" w:cstheme="minorBidi"/>
            <w:noProof/>
            <w:sz w:val="22"/>
            <w:lang w:eastAsia="en-IE"/>
          </w:rPr>
          <w:tab/>
        </w:r>
        <w:r w:rsidR="00E05E1F" w:rsidRPr="00627CD5">
          <w:rPr>
            <w:rStyle w:val="Hyperlink"/>
            <w:noProof/>
            <w:lang w:eastAsia="en-IE"/>
          </w:rPr>
          <w:t>Keeping Data</w:t>
        </w:r>
        <w:r w:rsidR="00E05E1F">
          <w:rPr>
            <w:noProof/>
            <w:webHidden/>
          </w:rPr>
          <w:tab/>
        </w:r>
        <w:r w:rsidR="00E05E1F">
          <w:rPr>
            <w:noProof/>
            <w:webHidden/>
          </w:rPr>
          <w:fldChar w:fldCharType="begin"/>
        </w:r>
        <w:r w:rsidR="00E05E1F">
          <w:rPr>
            <w:noProof/>
            <w:webHidden/>
          </w:rPr>
          <w:instrText xml:space="preserve"> PAGEREF _Toc514663669 \h </w:instrText>
        </w:r>
        <w:r w:rsidR="00E05E1F">
          <w:rPr>
            <w:noProof/>
            <w:webHidden/>
          </w:rPr>
        </w:r>
        <w:r w:rsidR="00E05E1F">
          <w:rPr>
            <w:noProof/>
            <w:webHidden/>
          </w:rPr>
          <w:fldChar w:fldCharType="separate"/>
        </w:r>
        <w:r w:rsidR="00E05E1F">
          <w:rPr>
            <w:noProof/>
            <w:webHidden/>
          </w:rPr>
          <w:t>5</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70" w:history="1">
        <w:r w:rsidR="00E05E1F" w:rsidRPr="00627CD5">
          <w:rPr>
            <w:rStyle w:val="Hyperlink"/>
            <w:noProof/>
            <w:lang w:eastAsia="en-IE"/>
          </w:rPr>
          <w:t>3.4</w:t>
        </w:r>
        <w:r w:rsidR="00E05E1F">
          <w:rPr>
            <w:rFonts w:asciiTheme="minorHAnsi" w:eastAsiaTheme="minorEastAsia" w:hAnsiTheme="minorHAnsi" w:cstheme="minorBidi"/>
            <w:noProof/>
            <w:sz w:val="22"/>
            <w:lang w:eastAsia="en-IE"/>
          </w:rPr>
          <w:tab/>
        </w:r>
        <w:r w:rsidR="00E05E1F" w:rsidRPr="00627CD5">
          <w:rPr>
            <w:rStyle w:val="Hyperlink"/>
            <w:noProof/>
            <w:lang w:eastAsia="en-IE"/>
          </w:rPr>
          <w:t>Processing Data</w:t>
        </w:r>
        <w:r w:rsidR="00E05E1F">
          <w:rPr>
            <w:noProof/>
            <w:webHidden/>
          </w:rPr>
          <w:tab/>
        </w:r>
        <w:r w:rsidR="00E05E1F">
          <w:rPr>
            <w:noProof/>
            <w:webHidden/>
          </w:rPr>
          <w:fldChar w:fldCharType="begin"/>
        </w:r>
        <w:r w:rsidR="00E05E1F">
          <w:rPr>
            <w:noProof/>
            <w:webHidden/>
          </w:rPr>
          <w:instrText xml:space="preserve"> PAGEREF _Toc514663670 \h </w:instrText>
        </w:r>
        <w:r w:rsidR="00E05E1F">
          <w:rPr>
            <w:noProof/>
            <w:webHidden/>
          </w:rPr>
        </w:r>
        <w:r w:rsidR="00E05E1F">
          <w:rPr>
            <w:noProof/>
            <w:webHidden/>
          </w:rPr>
          <w:fldChar w:fldCharType="separate"/>
        </w:r>
        <w:r w:rsidR="00E05E1F">
          <w:rPr>
            <w:noProof/>
            <w:webHidden/>
          </w:rPr>
          <w:t>5</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71" w:history="1">
        <w:r w:rsidR="00E05E1F" w:rsidRPr="00627CD5">
          <w:rPr>
            <w:rStyle w:val="Hyperlink"/>
            <w:noProof/>
            <w:lang w:eastAsia="en-IE"/>
          </w:rPr>
          <w:t>3.5</w:t>
        </w:r>
        <w:r w:rsidR="00E05E1F">
          <w:rPr>
            <w:rFonts w:asciiTheme="minorHAnsi" w:eastAsiaTheme="minorEastAsia" w:hAnsiTheme="minorHAnsi" w:cstheme="minorBidi"/>
            <w:noProof/>
            <w:sz w:val="22"/>
            <w:lang w:eastAsia="en-IE"/>
          </w:rPr>
          <w:tab/>
        </w:r>
        <w:r w:rsidR="00E05E1F" w:rsidRPr="00627CD5">
          <w:rPr>
            <w:rStyle w:val="Hyperlink"/>
            <w:noProof/>
            <w:lang w:eastAsia="en-IE"/>
          </w:rPr>
          <w:t>Keep Personal Data Safe and Secure</w:t>
        </w:r>
        <w:r w:rsidR="00E05E1F">
          <w:rPr>
            <w:noProof/>
            <w:webHidden/>
          </w:rPr>
          <w:tab/>
        </w:r>
        <w:r w:rsidR="00E05E1F">
          <w:rPr>
            <w:noProof/>
            <w:webHidden/>
          </w:rPr>
          <w:fldChar w:fldCharType="begin"/>
        </w:r>
        <w:r w:rsidR="00E05E1F">
          <w:rPr>
            <w:noProof/>
            <w:webHidden/>
          </w:rPr>
          <w:instrText xml:space="preserve"> PAGEREF _Toc514663671 \h </w:instrText>
        </w:r>
        <w:r w:rsidR="00E05E1F">
          <w:rPr>
            <w:noProof/>
            <w:webHidden/>
          </w:rPr>
        </w:r>
        <w:r w:rsidR="00E05E1F">
          <w:rPr>
            <w:noProof/>
            <w:webHidden/>
          </w:rPr>
          <w:fldChar w:fldCharType="separate"/>
        </w:r>
        <w:r w:rsidR="00E05E1F">
          <w:rPr>
            <w:noProof/>
            <w:webHidden/>
          </w:rPr>
          <w:t>6</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72" w:history="1">
        <w:r w:rsidR="00E05E1F" w:rsidRPr="00627CD5">
          <w:rPr>
            <w:rStyle w:val="Hyperlink"/>
            <w:noProof/>
            <w:lang w:eastAsia="en-IE"/>
          </w:rPr>
          <w:t>3.6</w:t>
        </w:r>
        <w:r w:rsidR="00E05E1F">
          <w:rPr>
            <w:rFonts w:asciiTheme="minorHAnsi" w:eastAsiaTheme="minorEastAsia" w:hAnsiTheme="minorHAnsi" w:cstheme="minorBidi"/>
            <w:noProof/>
            <w:sz w:val="22"/>
            <w:lang w:eastAsia="en-IE"/>
          </w:rPr>
          <w:tab/>
        </w:r>
        <w:r w:rsidR="00E05E1F" w:rsidRPr="00627CD5">
          <w:rPr>
            <w:rStyle w:val="Hyperlink"/>
            <w:noProof/>
            <w:lang w:eastAsia="en-IE"/>
          </w:rPr>
          <w:t>Keep Personal Data Accurate, Complete and Up-to-Date</w:t>
        </w:r>
        <w:r w:rsidR="00E05E1F">
          <w:rPr>
            <w:noProof/>
            <w:webHidden/>
          </w:rPr>
          <w:tab/>
        </w:r>
        <w:r w:rsidR="00E05E1F">
          <w:rPr>
            <w:noProof/>
            <w:webHidden/>
          </w:rPr>
          <w:fldChar w:fldCharType="begin"/>
        </w:r>
        <w:r w:rsidR="00E05E1F">
          <w:rPr>
            <w:noProof/>
            <w:webHidden/>
          </w:rPr>
          <w:instrText xml:space="preserve"> PAGEREF _Toc514663672 \h </w:instrText>
        </w:r>
        <w:r w:rsidR="00E05E1F">
          <w:rPr>
            <w:noProof/>
            <w:webHidden/>
          </w:rPr>
        </w:r>
        <w:r w:rsidR="00E05E1F">
          <w:rPr>
            <w:noProof/>
            <w:webHidden/>
          </w:rPr>
          <w:fldChar w:fldCharType="separate"/>
        </w:r>
        <w:r w:rsidR="00E05E1F">
          <w:rPr>
            <w:noProof/>
            <w:webHidden/>
          </w:rPr>
          <w:t>6</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73" w:history="1">
        <w:r w:rsidR="00E05E1F" w:rsidRPr="00627CD5">
          <w:rPr>
            <w:rStyle w:val="Hyperlink"/>
            <w:noProof/>
            <w:lang w:eastAsia="en-IE"/>
          </w:rPr>
          <w:t>3.7</w:t>
        </w:r>
        <w:r w:rsidR="00E05E1F">
          <w:rPr>
            <w:rFonts w:asciiTheme="minorHAnsi" w:eastAsiaTheme="minorEastAsia" w:hAnsiTheme="minorHAnsi" w:cstheme="minorBidi"/>
            <w:noProof/>
            <w:sz w:val="22"/>
            <w:lang w:eastAsia="en-IE"/>
          </w:rPr>
          <w:tab/>
        </w:r>
        <w:r w:rsidR="00E05E1F" w:rsidRPr="00627CD5">
          <w:rPr>
            <w:rStyle w:val="Hyperlink"/>
            <w:noProof/>
            <w:lang w:eastAsia="en-IE"/>
          </w:rPr>
          <w:t>Ensure that it is Adequate, Relevant and Not Excessive</w:t>
        </w:r>
        <w:r w:rsidR="00E05E1F">
          <w:rPr>
            <w:noProof/>
            <w:webHidden/>
          </w:rPr>
          <w:tab/>
        </w:r>
        <w:r w:rsidR="00E05E1F">
          <w:rPr>
            <w:noProof/>
            <w:webHidden/>
          </w:rPr>
          <w:fldChar w:fldCharType="begin"/>
        </w:r>
        <w:r w:rsidR="00E05E1F">
          <w:rPr>
            <w:noProof/>
            <w:webHidden/>
          </w:rPr>
          <w:instrText xml:space="preserve"> PAGEREF _Toc514663673 \h </w:instrText>
        </w:r>
        <w:r w:rsidR="00E05E1F">
          <w:rPr>
            <w:noProof/>
            <w:webHidden/>
          </w:rPr>
        </w:r>
        <w:r w:rsidR="00E05E1F">
          <w:rPr>
            <w:noProof/>
            <w:webHidden/>
          </w:rPr>
          <w:fldChar w:fldCharType="separate"/>
        </w:r>
        <w:r w:rsidR="00E05E1F">
          <w:rPr>
            <w:noProof/>
            <w:webHidden/>
          </w:rPr>
          <w:t>6</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74" w:history="1">
        <w:r w:rsidR="00E05E1F" w:rsidRPr="00627CD5">
          <w:rPr>
            <w:rStyle w:val="Hyperlink"/>
            <w:noProof/>
            <w:lang w:eastAsia="en-IE"/>
          </w:rPr>
          <w:t>3.8</w:t>
        </w:r>
        <w:r w:rsidR="00E05E1F">
          <w:rPr>
            <w:rFonts w:asciiTheme="minorHAnsi" w:eastAsiaTheme="minorEastAsia" w:hAnsiTheme="minorHAnsi" w:cstheme="minorBidi"/>
            <w:noProof/>
            <w:sz w:val="22"/>
            <w:lang w:eastAsia="en-IE"/>
          </w:rPr>
          <w:tab/>
        </w:r>
        <w:r w:rsidR="00E05E1F" w:rsidRPr="00627CD5">
          <w:rPr>
            <w:rStyle w:val="Hyperlink"/>
            <w:noProof/>
            <w:lang w:eastAsia="en-IE"/>
          </w:rPr>
          <w:t>Data Retention</w:t>
        </w:r>
        <w:r w:rsidR="00E05E1F">
          <w:rPr>
            <w:noProof/>
            <w:webHidden/>
          </w:rPr>
          <w:tab/>
        </w:r>
        <w:r w:rsidR="00E05E1F">
          <w:rPr>
            <w:noProof/>
            <w:webHidden/>
          </w:rPr>
          <w:fldChar w:fldCharType="begin"/>
        </w:r>
        <w:r w:rsidR="00E05E1F">
          <w:rPr>
            <w:noProof/>
            <w:webHidden/>
          </w:rPr>
          <w:instrText xml:space="preserve"> PAGEREF _Toc514663674 \h </w:instrText>
        </w:r>
        <w:r w:rsidR="00E05E1F">
          <w:rPr>
            <w:noProof/>
            <w:webHidden/>
          </w:rPr>
        </w:r>
        <w:r w:rsidR="00E05E1F">
          <w:rPr>
            <w:noProof/>
            <w:webHidden/>
          </w:rPr>
          <w:fldChar w:fldCharType="separate"/>
        </w:r>
        <w:r w:rsidR="00E05E1F">
          <w:rPr>
            <w:noProof/>
            <w:webHidden/>
          </w:rPr>
          <w:t>6</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75" w:history="1">
        <w:r w:rsidR="00E05E1F" w:rsidRPr="00627CD5">
          <w:rPr>
            <w:rStyle w:val="Hyperlink"/>
            <w:noProof/>
            <w:lang w:eastAsia="en-IE"/>
          </w:rPr>
          <w:t>3.9</w:t>
        </w:r>
        <w:r w:rsidR="00E05E1F">
          <w:rPr>
            <w:rFonts w:asciiTheme="minorHAnsi" w:eastAsiaTheme="minorEastAsia" w:hAnsiTheme="minorHAnsi" w:cstheme="minorBidi"/>
            <w:noProof/>
            <w:sz w:val="22"/>
            <w:lang w:eastAsia="en-IE"/>
          </w:rPr>
          <w:tab/>
        </w:r>
        <w:r w:rsidR="00E05E1F" w:rsidRPr="00627CD5">
          <w:rPr>
            <w:rStyle w:val="Hyperlink"/>
            <w:noProof/>
            <w:lang w:eastAsia="en-IE"/>
          </w:rPr>
          <w:t>Data Request</w:t>
        </w:r>
        <w:r w:rsidR="00E05E1F">
          <w:rPr>
            <w:noProof/>
            <w:webHidden/>
          </w:rPr>
          <w:tab/>
        </w:r>
        <w:r w:rsidR="00E05E1F">
          <w:rPr>
            <w:noProof/>
            <w:webHidden/>
          </w:rPr>
          <w:fldChar w:fldCharType="begin"/>
        </w:r>
        <w:r w:rsidR="00E05E1F">
          <w:rPr>
            <w:noProof/>
            <w:webHidden/>
          </w:rPr>
          <w:instrText xml:space="preserve"> PAGEREF _Toc514663675 \h </w:instrText>
        </w:r>
        <w:r w:rsidR="00E05E1F">
          <w:rPr>
            <w:noProof/>
            <w:webHidden/>
          </w:rPr>
        </w:r>
        <w:r w:rsidR="00E05E1F">
          <w:rPr>
            <w:noProof/>
            <w:webHidden/>
          </w:rPr>
          <w:fldChar w:fldCharType="separate"/>
        </w:r>
        <w:r w:rsidR="00E05E1F">
          <w:rPr>
            <w:noProof/>
            <w:webHidden/>
          </w:rPr>
          <w:t>6</w:t>
        </w:r>
        <w:r w:rsidR="00E05E1F">
          <w:rPr>
            <w:noProof/>
            <w:webHidden/>
          </w:rPr>
          <w:fldChar w:fldCharType="end"/>
        </w:r>
      </w:hyperlink>
    </w:p>
    <w:p w:rsidR="00E05E1F" w:rsidRDefault="0030298B">
      <w:pPr>
        <w:pStyle w:val="TOC1"/>
        <w:rPr>
          <w:rFonts w:asciiTheme="minorHAnsi" w:eastAsiaTheme="minorEastAsia" w:hAnsiTheme="minorHAnsi" w:cstheme="minorBidi"/>
          <w:b w:val="0"/>
          <w:noProof/>
          <w:sz w:val="22"/>
          <w:lang w:eastAsia="en-IE"/>
        </w:rPr>
      </w:pPr>
      <w:hyperlink w:anchor="_Toc514663676" w:history="1">
        <w:r w:rsidR="00E05E1F" w:rsidRPr="00627CD5">
          <w:rPr>
            <w:rStyle w:val="Hyperlink"/>
            <w:noProof/>
            <w:lang w:eastAsia="en-IE"/>
          </w:rPr>
          <w:t>4</w:t>
        </w:r>
        <w:r w:rsidR="00E05E1F">
          <w:rPr>
            <w:rFonts w:asciiTheme="minorHAnsi" w:eastAsiaTheme="minorEastAsia" w:hAnsiTheme="minorHAnsi" w:cstheme="minorBidi"/>
            <w:b w:val="0"/>
            <w:noProof/>
            <w:sz w:val="22"/>
            <w:lang w:eastAsia="en-IE"/>
          </w:rPr>
          <w:tab/>
        </w:r>
        <w:r w:rsidR="00E05E1F" w:rsidRPr="00627CD5">
          <w:rPr>
            <w:rStyle w:val="Hyperlink"/>
            <w:noProof/>
            <w:lang w:eastAsia="en-IE"/>
          </w:rPr>
          <w:t>Other Legal Obligations</w:t>
        </w:r>
        <w:r w:rsidR="00E05E1F">
          <w:rPr>
            <w:noProof/>
            <w:webHidden/>
          </w:rPr>
          <w:tab/>
        </w:r>
        <w:r w:rsidR="00E05E1F">
          <w:rPr>
            <w:noProof/>
            <w:webHidden/>
          </w:rPr>
          <w:fldChar w:fldCharType="begin"/>
        </w:r>
        <w:r w:rsidR="00E05E1F">
          <w:rPr>
            <w:noProof/>
            <w:webHidden/>
          </w:rPr>
          <w:instrText xml:space="preserve"> PAGEREF _Toc514663676 \h </w:instrText>
        </w:r>
        <w:r w:rsidR="00E05E1F">
          <w:rPr>
            <w:noProof/>
            <w:webHidden/>
          </w:rPr>
        </w:r>
        <w:r w:rsidR="00E05E1F">
          <w:rPr>
            <w:noProof/>
            <w:webHidden/>
          </w:rPr>
          <w:fldChar w:fldCharType="separate"/>
        </w:r>
        <w:r w:rsidR="00E05E1F">
          <w:rPr>
            <w:noProof/>
            <w:webHidden/>
          </w:rPr>
          <w:t>7</w:t>
        </w:r>
        <w:r w:rsidR="00E05E1F">
          <w:rPr>
            <w:noProof/>
            <w:webHidden/>
          </w:rPr>
          <w:fldChar w:fldCharType="end"/>
        </w:r>
      </w:hyperlink>
    </w:p>
    <w:p w:rsidR="00E05E1F" w:rsidRDefault="0030298B">
      <w:pPr>
        <w:pStyle w:val="TOC1"/>
        <w:rPr>
          <w:rFonts w:asciiTheme="minorHAnsi" w:eastAsiaTheme="minorEastAsia" w:hAnsiTheme="minorHAnsi" w:cstheme="minorBidi"/>
          <w:b w:val="0"/>
          <w:noProof/>
          <w:sz w:val="22"/>
          <w:lang w:eastAsia="en-IE"/>
        </w:rPr>
      </w:pPr>
      <w:hyperlink w:anchor="_Toc514663677" w:history="1">
        <w:r w:rsidR="00E05E1F" w:rsidRPr="00627CD5">
          <w:rPr>
            <w:rStyle w:val="Hyperlink"/>
            <w:noProof/>
            <w:lang w:eastAsia="en-IE"/>
          </w:rPr>
          <w:t>5</w:t>
        </w:r>
        <w:r w:rsidR="00E05E1F">
          <w:rPr>
            <w:rFonts w:asciiTheme="minorHAnsi" w:eastAsiaTheme="minorEastAsia" w:hAnsiTheme="minorHAnsi" w:cstheme="minorBidi"/>
            <w:b w:val="0"/>
            <w:noProof/>
            <w:sz w:val="22"/>
            <w:lang w:eastAsia="en-IE"/>
          </w:rPr>
          <w:tab/>
        </w:r>
        <w:r w:rsidR="00E05E1F" w:rsidRPr="00627CD5">
          <w:rPr>
            <w:rStyle w:val="Hyperlink"/>
            <w:noProof/>
            <w:lang w:eastAsia="en-IE"/>
          </w:rPr>
          <w:t>Relationship to Characteristic Spirit of the School</w:t>
        </w:r>
        <w:r w:rsidR="00E05E1F">
          <w:rPr>
            <w:noProof/>
            <w:webHidden/>
          </w:rPr>
          <w:tab/>
        </w:r>
        <w:r w:rsidR="00E05E1F">
          <w:rPr>
            <w:noProof/>
            <w:webHidden/>
          </w:rPr>
          <w:fldChar w:fldCharType="begin"/>
        </w:r>
        <w:r w:rsidR="00E05E1F">
          <w:rPr>
            <w:noProof/>
            <w:webHidden/>
          </w:rPr>
          <w:instrText xml:space="preserve"> PAGEREF _Toc514663677 \h </w:instrText>
        </w:r>
        <w:r w:rsidR="00E05E1F">
          <w:rPr>
            <w:noProof/>
            <w:webHidden/>
          </w:rPr>
        </w:r>
        <w:r w:rsidR="00E05E1F">
          <w:rPr>
            <w:noProof/>
            <w:webHidden/>
          </w:rPr>
          <w:fldChar w:fldCharType="separate"/>
        </w:r>
        <w:r w:rsidR="00E05E1F">
          <w:rPr>
            <w:noProof/>
            <w:webHidden/>
          </w:rPr>
          <w:t>8</w:t>
        </w:r>
        <w:r w:rsidR="00E05E1F">
          <w:rPr>
            <w:noProof/>
            <w:webHidden/>
          </w:rPr>
          <w:fldChar w:fldCharType="end"/>
        </w:r>
      </w:hyperlink>
    </w:p>
    <w:p w:rsidR="00E05E1F" w:rsidRDefault="0030298B">
      <w:pPr>
        <w:pStyle w:val="TOC1"/>
        <w:rPr>
          <w:rFonts w:asciiTheme="minorHAnsi" w:eastAsiaTheme="minorEastAsia" w:hAnsiTheme="minorHAnsi" w:cstheme="minorBidi"/>
          <w:b w:val="0"/>
          <w:noProof/>
          <w:sz w:val="22"/>
          <w:lang w:eastAsia="en-IE"/>
        </w:rPr>
      </w:pPr>
      <w:hyperlink w:anchor="_Toc514663678" w:history="1">
        <w:r w:rsidR="00E05E1F" w:rsidRPr="00627CD5">
          <w:rPr>
            <w:rStyle w:val="Hyperlink"/>
            <w:noProof/>
            <w:lang w:eastAsia="en-IE"/>
          </w:rPr>
          <w:t>6</w:t>
        </w:r>
        <w:r w:rsidR="00E05E1F">
          <w:rPr>
            <w:rFonts w:asciiTheme="minorHAnsi" w:eastAsiaTheme="minorEastAsia" w:hAnsiTheme="minorHAnsi" w:cstheme="minorBidi"/>
            <w:b w:val="0"/>
            <w:noProof/>
            <w:sz w:val="22"/>
            <w:lang w:eastAsia="en-IE"/>
          </w:rPr>
          <w:tab/>
        </w:r>
        <w:r w:rsidR="00E05E1F" w:rsidRPr="00627CD5">
          <w:rPr>
            <w:rStyle w:val="Hyperlink"/>
            <w:noProof/>
            <w:lang w:eastAsia="en-IE"/>
          </w:rPr>
          <w:t>Personal Data</w:t>
        </w:r>
        <w:r w:rsidR="00E05E1F">
          <w:rPr>
            <w:noProof/>
            <w:webHidden/>
          </w:rPr>
          <w:tab/>
        </w:r>
        <w:r w:rsidR="00E05E1F">
          <w:rPr>
            <w:noProof/>
            <w:webHidden/>
          </w:rPr>
          <w:fldChar w:fldCharType="begin"/>
        </w:r>
        <w:r w:rsidR="00E05E1F">
          <w:rPr>
            <w:noProof/>
            <w:webHidden/>
          </w:rPr>
          <w:instrText xml:space="preserve"> PAGEREF _Toc514663678 \h </w:instrText>
        </w:r>
        <w:r w:rsidR="00E05E1F">
          <w:rPr>
            <w:noProof/>
            <w:webHidden/>
          </w:rPr>
        </w:r>
        <w:r w:rsidR="00E05E1F">
          <w:rPr>
            <w:noProof/>
            <w:webHidden/>
          </w:rPr>
          <w:fldChar w:fldCharType="separate"/>
        </w:r>
        <w:r w:rsidR="00E05E1F">
          <w:rPr>
            <w:noProof/>
            <w:webHidden/>
          </w:rPr>
          <w:t>8</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79" w:history="1">
        <w:r w:rsidR="00E05E1F" w:rsidRPr="00627CD5">
          <w:rPr>
            <w:rStyle w:val="Hyperlink"/>
            <w:noProof/>
            <w:lang w:eastAsia="en-IE"/>
          </w:rPr>
          <w:t>6.1</w:t>
        </w:r>
        <w:r w:rsidR="00E05E1F">
          <w:rPr>
            <w:rFonts w:asciiTheme="minorHAnsi" w:eastAsiaTheme="minorEastAsia" w:hAnsiTheme="minorHAnsi" w:cstheme="minorBidi"/>
            <w:noProof/>
            <w:sz w:val="22"/>
            <w:lang w:eastAsia="en-IE"/>
          </w:rPr>
          <w:tab/>
        </w:r>
        <w:r w:rsidR="00E05E1F" w:rsidRPr="00627CD5">
          <w:rPr>
            <w:rStyle w:val="Hyperlink"/>
            <w:noProof/>
            <w:lang w:eastAsia="en-IE"/>
          </w:rPr>
          <w:t>Staff Records</w:t>
        </w:r>
        <w:r w:rsidR="00E05E1F">
          <w:rPr>
            <w:noProof/>
            <w:webHidden/>
          </w:rPr>
          <w:tab/>
        </w:r>
        <w:r w:rsidR="00E05E1F">
          <w:rPr>
            <w:noProof/>
            <w:webHidden/>
          </w:rPr>
          <w:fldChar w:fldCharType="begin"/>
        </w:r>
        <w:r w:rsidR="00E05E1F">
          <w:rPr>
            <w:noProof/>
            <w:webHidden/>
          </w:rPr>
          <w:instrText xml:space="preserve"> PAGEREF _Toc514663679 \h </w:instrText>
        </w:r>
        <w:r w:rsidR="00E05E1F">
          <w:rPr>
            <w:noProof/>
            <w:webHidden/>
          </w:rPr>
        </w:r>
        <w:r w:rsidR="00E05E1F">
          <w:rPr>
            <w:noProof/>
            <w:webHidden/>
          </w:rPr>
          <w:fldChar w:fldCharType="separate"/>
        </w:r>
        <w:r w:rsidR="00E05E1F">
          <w:rPr>
            <w:noProof/>
            <w:webHidden/>
          </w:rPr>
          <w:t>8</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80" w:history="1">
        <w:r w:rsidR="00E05E1F" w:rsidRPr="00627CD5">
          <w:rPr>
            <w:rStyle w:val="Hyperlink"/>
            <w:noProof/>
            <w:lang w:eastAsia="en-IE"/>
          </w:rPr>
          <w:t>6.2</w:t>
        </w:r>
        <w:r w:rsidR="00E05E1F">
          <w:rPr>
            <w:rFonts w:asciiTheme="minorHAnsi" w:eastAsiaTheme="minorEastAsia" w:hAnsiTheme="minorHAnsi" w:cstheme="minorBidi"/>
            <w:noProof/>
            <w:sz w:val="22"/>
            <w:lang w:eastAsia="en-IE"/>
          </w:rPr>
          <w:tab/>
        </w:r>
        <w:r w:rsidR="00E05E1F" w:rsidRPr="00627CD5">
          <w:rPr>
            <w:rStyle w:val="Hyperlink"/>
            <w:noProof/>
            <w:lang w:eastAsia="en-IE"/>
          </w:rPr>
          <w:t>Student Records</w:t>
        </w:r>
        <w:r w:rsidR="00E05E1F">
          <w:rPr>
            <w:noProof/>
            <w:webHidden/>
          </w:rPr>
          <w:tab/>
        </w:r>
        <w:r w:rsidR="00E05E1F">
          <w:rPr>
            <w:noProof/>
            <w:webHidden/>
          </w:rPr>
          <w:fldChar w:fldCharType="begin"/>
        </w:r>
        <w:r w:rsidR="00E05E1F">
          <w:rPr>
            <w:noProof/>
            <w:webHidden/>
          </w:rPr>
          <w:instrText xml:space="preserve"> PAGEREF _Toc514663680 \h </w:instrText>
        </w:r>
        <w:r w:rsidR="00E05E1F">
          <w:rPr>
            <w:noProof/>
            <w:webHidden/>
          </w:rPr>
        </w:r>
        <w:r w:rsidR="00E05E1F">
          <w:rPr>
            <w:noProof/>
            <w:webHidden/>
          </w:rPr>
          <w:fldChar w:fldCharType="separate"/>
        </w:r>
        <w:r w:rsidR="00E05E1F">
          <w:rPr>
            <w:noProof/>
            <w:webHidden/>
          </w:rPr>
          <w:t>9</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81" w:history="1">
        <w:r w:rsidR="00E05E1F" w:rsidRPr="00627CD5">
          <w:rPr>
            <w:rStyle w:val="Hyperlink"/>
            <w:noProof/>
            <w:lang w:eastAsia="en-IE"/>
          </w:rPr>
          <w:t>6.3</w:t>
        </w:r>
        <w:r w:rsidR="00E05E1F">
          <w:rPr>
            <w:rFonts w:asciiTheme="minorHAnsi" w:eastAsiaTheme="minorEastAsia" w:hAnsiTheme="minorHAnsi" w:cstheme="minorBidi"/>
            <w:noProof/>
            <w:sz w:val="22"/>
            <w:lang w:eastAsia="en-IE"/>
          </w:rPr>
          <w:tab/>
        </w:r>
        <w:r w:rsidR="00E05E1F" w:rsidRPr="00627CD5">
          <w:rPr>
            <w:rStyle w:val="Hyperlink"/>
            <w:noProof/>
            <w:lang w:eastAsia="en-IE"/>
          </w:rPr>
          <w:t>Board of Management Records</w:t>
        </w:r>
        <w:r w:rsidR="00E05E1F">
          <w:rPr>
            <w:noProof/>
            <w:webHidden/>
          </w:rPr>
          <w:tab/>
        </w:r>
        <w:r w:rsidR="00E05E1F">
          <w:rPr>
            <w:noProof/>
            <w:webHidden/>
          </w:rPr>
          <w:fldChar w:fldCharType="begin"/>
        </w:r>
        <w:r w:rsidR="00E05E1F">
          <w:rPr>
            <w:noProof/>
            <w:webHidden/>
          </w:rPr>
          <w:instrText xml:space="preserve"> PAGEREF _Toc514663681 \h </w:instrText>
        </w:r>
        <w:r w:rsidR="00E05E1F">
          <w:rPr>
            <w:noProof/>
            <w:webHidden/>
          </w:rPr>
        </w:r>
        <w:r w:rsidR="00E05E1F">
          <w:rPr>
            <w:noProof/>
            <w:webHidden/>
          </w:rPr>
          <w:fldChar w:fldCharType="separate"/>
        </w:r>
        <w:r w:rsidR="00E05E1F">
          <w:rPr>
            <w:noProof/>
            <w:webHidden/>
          </w:rPr>
          <w:t>10</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82" w:history="1">
        <w:r w:rsidR="00E05E1F" w:rsidRPr="00627CD5">
          <w:rPr>
            <w:rStyle w:val="Hyperlink"/>
            <w:noProof/>
            <w:lang w:eastAsia="en-IE"/>
          </w:rPr>
          <w:t>6.4</w:t>
        </w:r>
        <w:r w:rsidR="00E05E1F">
          <w:rPr>
            <w:rFonts w:asciiTheme="minorHAnsi" w:eastAsiaTheme="minorEastAsia" w:hAnsiTheme="minorHAnsi" w:cstheme="minorBidi"/>
            <w:noProof/>
            <w:sz w:val="22"/>
            <w:lang w:eastAsia="en-IE"/>
          </w:rPr>
          <w:tab/>
        </w:r>
        <w:r w:rsidR="00E05E1F" w:rsidRPr="00627CD5">
          <w:rPr>
            <w:rStyle w:val="Hyperlink"/>
            <w:noProof/>
            <w:lang w:eastAsia="en-IE"/>
          </w:rPr>
          <w:t>Other Records: Creditors</w:t>
        </w:r>
        <w:r w:rsidR="00E05E1F">
          <w:rPr>
            <w:noProof/>
            <w:webHidden/>
          </w:rPr>
          <w:tab/>
        </w:r>
        <w:r w:rsidR="00E05E1F">
          <w:rPr>
            <w:noProof/>
            <w:webHidden/>
          </w:rPr>
          <w:fldChar w:fldCharType="begin"/>
        </w:r>
        <w:r w:rsidR="00E05E1F">
          <w:rPr>
            <w:noProof/>
            <w:webHidden/>
          </w:rPr>
          <w:instrText xml:space="preserve"> PAGEREF _Toc514663682 \h </w:instrText>
        </w:r>
        <w:r w:rsidR="00E05E1F">
          <w:rPr>
            <w:noProof/>
            <w:webHidden/>
          </w:rPr>
        </w:r>
        <w:r w:rsidR="00E05E1F">
          <w:rPr>
            <w:noProof/>
            <w:webHidden/>
          </w:rPr>
          <w:fldChar w:fldCharType="separate"/>
        </w:r>
        <w:r w:rsidR="00E05E1F">
          <w:rPr>
            <w:noProof/>
            <w:webHidden/>
          </w:rPr>
          <w:t>11</w:t>
        </w:r>
        <w:r w:rsidR="00E05E1F">
          <w:rPr>
            <w:noProof/>
            <w:webHidden/>
          </w:rPr>
          <w:fldChar w:fldCharType="end"/>
        </w:r>
      </w:hyperlink>
    </w:p>
    <w:p w:rsidR="00E05E1F" w:rsidRDefault="0030298B">
      <w:pPr>
        <w:pStyle w:val="TOC1"/>
        <w:rPr>
          <w:rFonts w:asciiTheme="minorHAnsi" w:eastAsiaTheme="minorEastAsia" w:hAnsiTheme="minorHAnsi" w:cstheme="minorBidi"/>
          <w:b w:val="0"/>
          <w:noProof/>
          <w:sz w:val="22"/>
          <w:lang w:eastAsia="en-IE"/>
        </w:rPr>
      </w:pPr>
      <w:hyperlink w:anchor="_Toc514663683" w:history="1">
        <w:r w:rsidR="00E05E1F" w:rsidRPr="00627CD5">
          <w:rPr>
            <w:rStyle w:val="Hyperlink"/>
            <w:noProof/>
            <w:lang w:eastAsia="en-IE"/>
          </w:rPr>
          <w:t>7</w:t>
        </w:r>
        <w:r w:rsidR="00E05E1F">
          <w:rPr>
            <w:rFonts w:asciiTheme="minorHAnsi" w:eastAsiaTheme="minorEastAsia" w:hAnsiTheme="minorHAnsi" w:cstheme="minorBidi"/>
            <w:b w:val="0"/>
            <w:noProof/>
            <w:sz w:val="22"/>
            <w:lang w:eastAsia="en-IE"/>
          </w:rPr>
          <w:tab/>
        </w:r>
        <w:r w:rsidR="00E05E1F" w:rsidRPr="00627CD5">
          <w:rPr>
            <w:rStyle w:val="Hyperlink"/>
            <w:noProof/>
            <w:lang w:eastAsia="en-IE"/>
          </w:rPr>
          <w:t>CCTV Images / Recordings</w:t>
        </w:r>
        <w:r w:rsidR="00E05E1F">
          <w:rPr>
            <w:noProof/>
            <w:webHidden/>
          </w:rPr>
          <w:tab/>
        </w:r>
        <w:r w:rsidR="00E05E1F">
          <w:rPr>
            <w:noProof/>
            <w:webHidden/>
          </w:rPr>
          <w:fldChar w:fldCharType="begin"/>
        </w:r>
        <w:r w:rsidR="00E05E1F">
          <w:rPr>
            <w:noProof/>
            <w:webHidden/>
          </w:rPr>
          <w:instrText xml:space="preserve"> PAGEREF _Toc514663683 \h </w:instrText>
        </w:r>
        <w:r w:rsidR="00E05E1F">
          <w:rPr>
            <w:noProof/>
            <w:webHidden/>
          </w:rPr>
        </w:r>
        <w:r w:rsidR="00E05E1F">
          <w:rPr>
            <w:noProof/>
            <w:webHidden/>
          </w:rPr>
          <w:fldChar w:fldCharType="separate"/>
        </w:r>
        <w:r w:rsidR="00E05E1F">
          <w:rPr>
            <w:noProof/>
            <w:webHidden/>
          </w:rPr>
          <w:t>12</w:t>
        </w:r>
        <w:r w:rsidR="00E05E1F">
          <w:rPr>
            <w:noProof/>
            <w:webHidden/>
          </w:rPr>
          <w:fldChar w:fldCharType="end"/>
        </w:r>
      </w:hyperlink>
    </w:p>
    <w:p w:rsidR="00E05E1F" w:rsidRDefault="0030298B">
      <w:pPr>
        <w:pStyle w:val="TOC1"/>
        <w:rPr>
          <w:rFonts w:asciiTheme="minorHAnsi" w:eastAsiaTheme="minorEastAsia" w:hAnsiTheme="minorHAnsi" w:cstheme="minorBidi"/>
          <w:b w:val="0"/>
          <w:noProof/>
          <w:sz w:val="22"/>
          <w:lang w:eastAsia="en-IE"/>
        </w:rPr>
      </w:pPr>
      <w:hyperlink w:anchor="_Toc514663684" w:history="1">
        <w:r w:rsidR="00E05E1F" w:rsidRPr="00627CD5">
          <w:rPr>
            <w:rStyle w:val="Hyperlink"/>
            <w:noProof/>
            <w:lang w:eastAsia="en-IE"/>
          </w:rPr>
          <w:t>8</w:t>
        </w:r>
        <w:r w:rsidR="00E05E1F">
          <w:rPr>
            <w:rFonts w:asciiTheme="minorHAnsi" w:eastAsiaTheme="minorEastAsia" w:hAnsiTheme="minorHAnsi" w:cstheme="minorBidi"/>
            <w:b w:val="0"/>
            <w:noProof/>
            <w:sz w:val="22"/>
            <w:lang w:eastAsia="en-IE"/>
          </w:rPr>
          <w:tab/>
        </w:r>
        <w:r w:rsidR="00E05E1F" w:rsidRPr="00627CD5">
          <w:rPr>
            <w:rStyle w:val="Hyperlink"/>
            <w:noProof/>
            <w:lang w:eastAsia="en-IE"/>
          </w:rPr>
          <w:t>Examination Results</w:t>
        </w:r>
        <w:r w:rsidR="00E05E1F">
          <w:rPr>
            <w:noProof/>
            <w:webHidden/>
          </w:rPr>
          <w:tab/>
        </w:r>
        <w:r w:rsidR="00E05E1F">
          <w:rPr>
            <w:noProof/>
            <w:webHidden/>
          </w:rPr>
          <w:fldChar w:fldCharType="begin"/>
        </w:r>
        <w:r w:rsidR="00E05E1F">
          <w:rPr>
            <w:noProof/>
            <w:webHidden/>
          </w:rPr>
          <w:instrText xml:space="preserve"> PAGEREF _Toc514663684 \h </w:instrText>
        </w:r>
        <w:r w:rsidR="00E05E1F">
          <w:rPr>
            <w:noProof/>
            <w:webHidden/>
          </w:rPr>
        </w:r>
        <w:r w:rsidR="00E05E1F">
          <w:rPr>
            <w:noProof/>
            <w:webHidden/>
          </w:rPr>
          <w:fldChar w:fldCharType="separate"/>
        </w:r>
        <w:r w:rsidR="00E05E1F">
          <w:rPr>
            <w:noProof/>
            <w:webHidden/>
          </w:rPr>
          <w:t>12</w:t>
        </w:r>
        <w:r w:rsidR="00E05E1F">
          <w:rPr>
            <w:noProof/>
            <w:webHidden/>
          </w:rPr>
          <w:fldChar w:fldCharType="end"/>
        </w:r>
      </w:hyperlink>
    </w:p>
    <w:p w:rsidR="00E05E1F" w:rsidRDefault="0030298B">
      <w:pPr>
        <w:pStyle w:val="TOC1"/>
        <w:rPr>
          <w:rFonts w:asciiTheme="minorHAnsi" w:eastAsiaTheme="minorEastAsia" w:hAnsiTheme="minorHAnsi" w:cstheme="minorBidi"/>
          <w:b w:val="0"/>
          <w:noProof/>
          <w:sz w:val="22"/>
          <w:lang w:eastAsia="en-IE"/>
        </w:rPr>
      </w:pPr>
      <w:hyperlink w:anchor="_Toc514663685" w:history="1">
        <w:r w:rsidR="00E05E1F" w:rsidRPr="00627CD5">
          <w:rPr>
            <w:rStyle w:val="Hyperlink"/>
            <w:noProof/>
            <w:lang w:eastAsia="en-IE"/>
          </w:rPr>
          <w:t>9</w:t>
        </w:r>
        <w:r w:rsidR="00E05E1F">
          <w:rPr>
            <w:rFonts w:asciiTheme="minorHAnsi" w:eastAsiaTheme="minorEastAsia" w:hAnsiTheme="minorHAnsi" w:cstheme="minorBidi"/>
            <w:b w:val="0"/>
            <w:noProof/>
            <w:sz w:val="22"/>
            <w:lang w:eastAsia="en-IE"/>
          </w:rPr>
          <w:tab/>
        </w:r>
        <w:r w:rsidR="00E05E1F" w:rsidRPr="00627CD5">
          <w:rPr>
            <w:rStyle w:val="Hyperlink"/>
            <w:noProof/>
            <w:lang w:eastAsia="en-IE"/>
          </w:rPr>
          <w:t>Links to other Polices &amp; to Curriculum Delivery</w:t>
        </w:r>
        <w:r w:rsidR="00E05E1F">
          <w:rPr>
            <w:noProof/>
            <w:webHidden/>
          </w:rPr>
          <w:tab/>
        </w:r>
        <w:r w:rsidR="00E05E1F">
          <w:rPr>
            <w:noProof/>
            <w:webHidden/>
          </w:rPr>
          <w:fldChar w:fldCharType="begin"/>
        </w:r>
        <w:r w:rsidR="00E05E1F">
          <w:rPr>
            <w:noProof/>
            <w:webHidden/>
          </w:rPr>
          <w:instrText xml:space="preserve"> PAGEREF _Toc514663685 \h </w:instrText>
        </w:r>
        <w:r w:rsidR="00E05E1F">
          <w:rPr>
            <w:noProof/>
            <w:webHidden/>
          </w:rPr>
        </w:r>
        <w:r w:rsidR="00E05E1F">
          <w:rPr>
            <w:noProof/>
            <w:webHidden/>
          </w:rPr>
          <w:fldChar w:fldCharType="separate"/>
        </w:r>
        <w:r w:rsidR="00E05E1F">
          <w:rPr>
            <w:noProof/>
            <w:webHidden/>
          </w:rPr>
          <w:t>13</w:t>
        </w:r>
        <w:r w:rsidR="00E05E1F">
          <w:rPr>
            <w:noProof/>
            <w:webHidden/>
          </w:rPr>
          <w:fldChar w:fldCharType="end"/>
        </w:r>
      </w:hyperlink>
    </w:p>
    <w:p w:rsidR="00E05E1F" w:rsidRDefault="0030298B">
      <w:pPr>
        <w:pStyle w:val="TOC1"/>
        <w:rPr>
          <w:rFonts w:asciiTheme="minorHAnsi" w:eastAsiaTheme="minorEastAsia" w:hAnsiTheme="minorHAnsi" w:cstheme="minorBidi"/>
          <w:b w:val="0"/>
          <w:noProof/>
          <w:sz w:val="22"/>
          <w:lang w:eastAsia="en-IE"/>
        </w:rPr>
      </w:pPr>
      <w:hyperlink w:anchor="_Toc514663686" w:history="1">
        <w:r w:rsidR="00E05E1F" w:rsidRPr="00627CD5">
          <w:rPr>
            <w:rStyle w:val="Hyperlink"/>
            <w:noProof/>
            <w:lang w:eastAsia="en-IE"/>
          </w:rPr>
          <w:t>10</w:t>
        </w:r>
        <w:r w:rsidR="00E05E1F">
          <w:rPr>
            <w:rFonts w:asciiTheme="minorHAnsi" w:eastAsiaTheme="minorEastAsia" w:hAnsiTheme="minorHAnsi" w:cstheme="minorBidi"/>
            <w:b w:val="0"/>
            <w:noProof/>
            <w:sz w:val="22"/>
            <w:lang w:eastAsia="en-IE"/>
          </w:rPr>
          <w:tab/>
        </w:r>
        <w:r w:rsidR="00E05E1F" w:rsidRPr="00627CD5">
          <w:rPr>
            <w:rStyle w:val="Hyperlink"/>
            <w:noProof/>
            <w:lang w:eastAsia="en-IE"/>
          </w:rPr>
          <w:t>Processing in line with a Data Subject’s Rights.</w:t>
        </w:r>
        <w:r w:rsidR="00E05E1F">
          <w:rPr>
            <w:noProof/>
            <w:webHidden/>
          </w:rPr>
          <w:tab/>
        </w:r>
        <w:r w:rsidR="00E05E1F">
          <w:rPr>
            <w:noProof/>
            <w:webHidden/>
          </w:rPr>
          <w:fldChar w:fldCharType="begin"/>
        </w:r>
        <w:r w:rsidR="00E05E1F">
          <w:rPr>
            <w:noProof/>
            <w:webHidden/>
          </w:rPr>
          <w:instrText xml:space="preserve"> PAGEREF _Toc514663686 \h </w:instrText>
        </w:r>
        <w:r w:rsidR="00E05E1F">
          <w:rPr>
            <w:noProof/>
            <w:webHidden/>
          </w:rPr>
        </w:r>
        <w:r w:rsidR="00E05E1F">
          <w:rPr>
            <w:noProof/>
            <w:webHidden/>
          </w:rPr>
          <w:fldChar w:fldCharType="separate"/>
        </w:r>
        <w:r w:rsidR="00E05E1F">
          <w:rPr>
            <w:noProof/>
            <w:webHidden/>
          </w:rPr>
          <w:t>13</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87" w:history="1">
        <w:r w:rsidR="00E05E1F" w:rsidRPr="00627CD5">
          <w:rPr>
            <w:rStyle w:val="Hyperlink"/>
            <w:noProof/>
            <w:lang w:eastAsia="en-IE"/>
          </w:rPr>
          <w:t>10.1</w:t>
        </w:r>
        <w:r w:rsidR="00E05E1F">
          <w:rPr>
            <w:rFonts w:asciiTheme="minorHAnsi" w:eastAsiaTheme="minorEastAsia" w:hAnsiTheme="minorHAnsi" w:cstheme="minorBidi"/>
            <w:noProof/>
            <w:sz w:val="22"/>
            <w:lang w:eastAsia="en-IE"/>
          </w:rPr>
          <w:tab/>
        </w:r>
        <w:r w:rsidR="00E05E1F" w:rsidRPr="00627CD5">
          <w:rPr>
            <w:rStyle w:val="Hyperlink"/>
            <w:noProof/>
            <w:lang w:eastAsia="en-IE"/>
          </w:rPr>
          <w:t>External Data Processors</w:t>
        </w:r>
        <w:r w:rsidR="00E05E1F">
          <w:rPr>
            <w:noProof/>
            <w:webHidden/>
          </w:rPr>
          <w:tab/>
        </w:r>
        <w:r w:rsidR="00E05E1F">
          <w:rPr>
            <w:noProof/>
            <w:webHidden/>
          </w:rPr>
          <w:fldChar w:fldCharType="begin"/>
        </w:r>
        <w:r w:rsidR="00E05E1F">
          <w:rPr>
            <w:noProof/>
            <w:webHidden/>
          </w:rPr>
          <w:instrText xml:space="preserve"> PAGEREF _Toc514663687 \h </w:instrText>
        </w:r>
        <w:r w:rsidR="00E05E1F">
          <w:rPr>
            <w:noProof/>
            <w:webHidden/>
          </w:rPr>
        </w:r>
        <w:r w:rsidR="00E05E1F">
          <w:rPr>
            <w:noProof/>
            <w:webHidden/>
          </w:rPr>
          <w:fldChar w:fldCharType="separate"/>
        </w:r>
        <w:r w:rsidR="00E05E1F">
          <w:rPr>
            <w:noProof/>
            <w:webHidden/>
          </w:rPr>
          <w:t>13</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88" w:history="1">
        <w:r w:rsidR="00E05E1F" w:rsidRPr="00627CD5">
          <w:rPr>
            <w:rStyle w:val="Hyperlink"/>
            <w:noProof/>
            <w:lang w:eastAsia="en-IE"/>
          </w:rPr>
          <w:t>10.2</w:t>
        </w:r>
        <w:r w:rsidR="00E05E1F">
          <w:rPr>
            <w:rFonts w:asciiTheme="minorHAnsi" w:eastAsiaTheme="minorEastAsia" w:hAnsiTheme="minorHAnsi" w:cstheme="minorBidi"/>
            <w:noProof/>
            <w:sz w:val="22"/>
            <w:lang w:eastAsia="en-IE"/>
          </w:rPr>
          <w:tab/>
        </w:r>
        <w:r w:rsidR="00E05E1F" w:rsidRPr="00627CD5">
          <w:rPr>
            <w:rStyle w:val="Hyperlink"/>
            <w:noProof/>
            <w:lang w:eastAsia="en-IE"/>
          </w:rPr>
          <w:t>Personal Data Breaches</w:t>
        </w:r>
        <w:r w:rsidR="00E05E1F">
          <w:rPr>
            <w:noProof/>
            <w:webHidden/>
          </w:rPr>
          <w:tab/>
        </w:r>
        <w:r w:rsidR="00E05E1F">
          <w:rPr>
            <w:noProof/>
            <w:webHidden/>
          </w:rPr>
          <w:fldChar w:fldCharType="begin"/>
        </w:r>
        <w:r w:rsidR="00E05E1F">
          <w:rPr>
            <w:noProof/>
            <w:webHidden/>
          </w:rPr>
          <w:instrText xml:space="preserve"> PAGEREF _Toc514663688 \h </w:instrText>
        </w:r>
        <w:r w:rsidR="00E05E1F">
          <w:rPr>
            <w:noProof/>
            <w:webHidden/>
          </w:rPr>
        </w:r>
        <w:r w:rsidR="00E05E1F">
          <w:rPr>
            <w:noProof/>
            <w:webHidden/>
          </w:rPr>
          <w:fldChar w:fldCharType="separate"/>
        </w:r>
        <w:r w:rsidR="00E05E1F">
          <w:rPr>
            <w:noProof/>
            <w:webHidden/>
          </w:rPr>
          <w:t>13</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89" w:history="1">
        <w:r w:rsidR="00E05E1F" w:rsidRPr="00627CD5">
          <w:rPr>
            <w:rStyle w:val="Hyperlink"/>
            <w:noProof/>
            <w:lang w:eastAsia="en-IE"/>
          </w:rPr>
          <w:t>10.3</w:t>
        </w:r>
        <w:r w:rsidR="00E05E1F">
          <w:rPr>
            <w:rFonts w:asciiTheme="minorHAnsi" w:eastAsiaTheme="minorEastAsia" w:hAnsiTheme="minorHAnsi" w:cstheme="minorBidi"/>
            <w:noProof/>
            <w:sz w:val="22"/>
            <w:lang w:eastAsia="en-IE"/>
          </w:rPr>
          <w:tab/>
        </w:r>
        <w:r w:rsidR="00E05E1F" w:rsidRPr="00627CD5">
          <w:rPr>
            <w:rStyle w:val="Hyperlink"/>
            <w:noProof/>
            <w:lang w:eastAsia="en-IE"/>
          </w:rPr>
          <w:t>Dealing with a Data Access Request</w:t>
        </w:r>
        <w:r w:rsidR="00E05E1F">
          <w:rPr>
            <w:noProof/>
            <w:webHidden/>
          </w:rPr>
          <w:tab/>
        </w:r>
        <w:r w:rsidR="00E05E1F">
          <w:rPr>
            <w:noProof/>
            <w:webHidden/>
          </w:rPr>
          <w:fldChar w:fldCharType="begin"/>
        </w:r>
        <w:r w:rsidR="00E05E1F">
          <w:rPr>
            <w:noProof/>
            <w:webHidden/>
          </w:rPr>
          <w:instrText xml:space="preserve"> PAGEREF _Toc514663689 \h </w:instrText>
        </w:r>
        <w:r w:rsidR="00E05E1F">
          <w:rPr>
            <w:noProof/>
            <w:webHidden/>
          </w:rPr>
        </w:r>
        <w:r w:rsidR="00E05E1F">
          <w:rPr>
            <w:noProof/>
            <w:webHidden/>
          </w:rPr>
          <w:fldChar w:fldCharType="separate"/>
        </w:r>
        <w:r w:rsidR="00E05E1F">
          <w:rPr>
            <w:noProof/>
            <w:webHidden/>
          </w:rPr>
          <w:t>14</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90" w:history="1">
        <w:r w:rsidR="00E05E1F" w:rsidRPr="00627CD5">
          <w:rPr>
            <w:rStyle w:val="Hyperlink"/>
            <w:noProof/>
            <w:lang w:eastAsia="en-IE"/>
          </w:rPr>
          <w:t>10.4</w:t>
        </w:r>
        <w:r w:rsidR="00E05E1F">
          <w:rPr>
            <w:rFonts w:asciiTheme="minorHAnsi" w:eastAsiaTheme="minorEastAsia" w:hAnsiTheme="minorHAnsi" w:cstheme="minorBidi"/>
            <w:noProof/>
            <w:sz w:val="22"/>
            <w:lang w:eastAsia="en-IE"/>
          </w:rPr>
          <w:tab/>
        </w:r>
        <w:r w:rsidR="00E05E1F" w:rsidRPr="00627CD5">
          <w:rPr>
            <w:rStyle w:val="Hyperlink"/>
            <w:noProof/>
            <w:lang w:eastAsia="en-IE"/>
          </w:rPr>
          <w:t>Providing Information over the Phone</w:t>
        </w:r>
        <w:r w:rsidR="00E05E1F">
          <w:rPr>
            <w:noProof/>
            <w:webHidden/>
          </w:rPr>
          <w:tab/>
        </w:r>
        <w:r w:rsidR="00E05E1F">
          <w:rPr>
            <w:noProof/>
            <w:webHidden/>
          </w:rPr>
          <w:fldChar w:fldCharType="begin"/>
        </w:r>
        <w:r w:rsidR="00E05E1F">
          <w:rPr>
            <w:noProof/>
            <w:webHidden/>
          </w:rPr>
          <w:instrText xml:space="preserve"> PAGEREF _Toc514663690 \h </w:instrText>
        </w:r>
        <w:r w:rsidR="00E05E1F">
          <w:rPr>
            <w:noProof/>
            <w:webHidden/>
          </w:rPr>
        </w:r>
        <w:r w:rsidR="00E05E1F">
          <w:rPr>
            <w:noProof/>
            <w:webHidden/>
          </w:rPr>
          <w:fldChar w:fldCharType="separate"/>
        </w:r>
        <w:r w:rsidR="00E05E1F">
          <w:rPr>
            <w:noProof/>
            <w:webHidden/>
          </w:rPr>
          <w:t>14</w:t>
        </w:r>
        <w:r w:rsidR="00E05E1F">
          <w:rPr>
            <w:noProof/>
            <w:webHidden/>
          </w:rPr>
          <w:fldChar w:fldCharType="end"/>
        </w:r>
      </w:hyperlink>
    </w:p>
    <w:p w:rsidR="00E05E1F" w:rsidRDefault="0030298B">
      <w:pPr>
        <w:pStyle w:val="TOC1"/>
        <w:rPr>
          <w:rFonts w:asciiTheme="minorHAnsi" w:eastAsiaTheme="minorEastAsia" w:hAnsiTheme="minorHAnsi" w:cstheme="minorBidi"/>
          <w:b w:val="0"/>
          <w:noProof/>
          <w:sz w:val="22"/>
          <w:lang w:eastAsia="en-IE"/>
        </w:rPr>
      </w:pPr>
      <w:hyperlink w:anchor="_Toc514663691" w:history="1">
        <w:r w:rsidR="00E05E1F" w:rsidRPr="00627CD5">
          <w:rPr>
            <w:rStyle w:val="Hyperlink"/>
            <w:noProof/>
            <w:lang w:eastAsia="en-IE"/>
          </w:rPr>
          <w:t>11</w:t>
        </w:r>
        <w:r w:rsidR="00E05E1F">
          <w:rPr>
            <w:rFonts w:asciiTheme="minorHAnsi" w:eastAsiaTheme="minorEastAsia" w:hAnsiTheme="minorHAnsi" w:cstheme="minorBidi"/>
            <w:b w:val="0"/>
            <w:noProof/>
            <w:sz w:val="22"/>
            <w:lang w:eastAsia="en-IE"/>
          </w:rPr>
          <w:tab/>
        </w:r>
        <w:r w:rsidR="00E05E1F" w:rsidRPr="00627CD5">
          <w:rPr>
            <w:rStyle w:val="Hyperlink"/>
            <w:noProof/>
            <w:lang w:eastAsia="en-IE"/>
          </w:rPr>
          <w:t>Implementation Arrangements, Roles &amp; Responsibilities</w:t>
        </w:r>
        <w:r w:rsidR="00E05E1F">
          <w:rPr>
            <w:noProof/>
            <w:webHidden/>
          </w:rPr>
          <w:tab/>
        </w:r>
        <w:r w:rsidR="00E05E1F">
          <w:rPr>
            <w:noProof/>
            <w:webHidden/>
          </w:rPr>
          <w:fldChar w:fldCharType="begin"/>
        </w:r>
        <w:r w:rsidR="00E05E1F">
          <w:rPr>
            <w:noProof/>
            <w:webHidden/>
          </w:rPr>
          <w:instrText xml:space="preserve"> PAGEREF _Toc514663691 \h </w:instrText>
        </w:r>
        <w:r w:rsidR="00E05E1F">
          <w:rPr>
            <w:noProof/>
            <w:webHidden/>
          </w:rPr>
        </w:r>
        <w:r w:rsidR="00E05E1F">
          <w:rPr>
            <w:noProof/>
            <w:webHidden/>
          </w:rPr>
          <w:fldChar w:fldCharType="separate"/>
        </w:r>
        <w:r w:rsidR="00E05E1F">
          <w:rPr>
            <w:noProof/>
            <w:webHidden/>
          </w:rPr>
          <w:t>14</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92" w:history="1">
        <w:r w:rsidR="00E05E1F" w:rsidRPr="00627CD5">
          <w:rPr>
            <w:rStyle w:val="Hyperlink"/>
            <w:noProof/>
            <w:lang w:eastAsia="en-IE"/>
          </w:rPr>
          <w:t>11.1</w:t>
        </w:r>
        <w:r w:rsidR="00E05E1F">
          <w:rPr>
            <w:rFonts w:asciiTheme="minorHAnsi" w:eastAsiaTheme="minorEastAsia" w:hAnsiTheme="minorHAnsi" w:cstheme="minorBidi"/>
            <w:noProof/>
            <w:sz w:val="22"/>
            <w:lang w:eastAsia="en-IE"/>
          </w:rPr>
          <w:tab/>
        </w:r>
        <w:r w:rsidR="00E05E1F" w:rsidRPr="00627CD5">
          <w:rPr>
            <w:rStyle w:val="Hyperlink"/>
            <w:noProof/>
            <w:lang w:eastAsia="en-IE"/>
          </w:rPr>
          <w:t>Implementation</w:t>
        </w:r>
        <w:r w:rsidR="00E05E1F">
          <w:rPr>
            <w:noProof/>
            <w:webHidden/>
          </w:rPr>
          <w:tab/>
        </w:r>
        <w:r w:rsidR="00E05E1F">
          <w:rPr>
            <w:noProof/>
            <w:webHidden/>
          </w:rPr>
          <w:fldChar w:fldCharType="begin"/>
        </w:r>
        <w:r w:rsidR="00E05E1F">
          <w:rPr>
            <w:noProof/>
            <w:webHidden/>
          </w:rPr>
          <w:instrText xml:space="preserve"> PAGEREF _Toc514663692 \h </w:instrText>
        </w:r>
        <w:r w:rsidR="00E05E1F">
          <w:rPr>
            <w:noProof/>
            <w:webHidden/>
          </w:rPr>
        </w:r>
        <w:r w:rsidR="00E05E1F">
          <w:rPr>
            <w:noProof/>
            <w:webHidden/>
          </w:rPr>
          <w:fldChar w:fldCharType="separate"/>
        </w:r>
        <w:r w:rsidR="00E05E1F">
          <w:rPr>
            <w:noProof/>
            <w:webHidden/>
          </w:rPr>
          <w:t>14</w:t>
        </w:r>
        <w:r w:rsidR="00E05E1F">
          <w:rPr>
            <w:noProof/>
            <w:webHidden/>
          </w:rPr>
          <w:fldChar w:fldCharType="end"/>
        </w:r>
      </w:hyperlink>
    </w:p>
    <w:p w:rsidR="00E05E1F" w:rsidRDefault="0030298B">
      <w:pPr>
        <w:pStyle w:val="TOC2"/>
        <w:rPr>
          <w:rFonts w:asciiTheme="minorHAnsi" w:eastAsiaTheme="minorEastAsia" w:hAnsiTheme="minorHAnsi" w:cstheme="minorBidi"/>
          <w:noProof/>
          <w:sz w:val="22"/>
          <w:lang w:eastAsia="en-IE"/>
        </w:rPr>
      </w:pPr>
      <w:hyperlink w:anchor="_Toc514663693" w:history="1">
        <w:r w:rsidR="00E05E1F" w:rsidRPr="00627CD5">
          <w:rPr>
            <w:rStyle w:val="Hyperlink"/>
            <w:noProof/>
            <w:lang w:eastAsia="en-IE"/>
          </w:rPr>
          <w:t>11.2</w:t>
        </w:r>
        <w:r w:rsidR="00E05E1F">
          <w:rPr>
            <w:rFonts w:asciiTheme="minorHAnsi" w:eastAsiaTheme="minorEastAsia" w:hAnsiTheme="minorHAnsi" w:cstheme="minorBidi"/>
            <w:noProof/>
            <w:sz w:val="22"/>
            <w:lang w:eastAsia="en-IE"/>
          </w:rPr>
          <w:tab/>
        </w:r>
        <w:r w:rsidR="00E05E1F" w:rsidRPr="00627CD5">
          <w:rPr>
            <w:rStyle w:val="Hyperlink"/>
            <w:noProof/>
            <w:lang w:eastAsia="en-IE"/>
          </w:rPr>
          <w:t>Roles &amp; Responsibilities</w:t>
        </w:r>
        <w:r w:rsidR="00E05E1F">
          <w:rPr>
            <w:noProof/>
            <w:webHidden/>
          </w:rPr>
          <w:tab/>
        </w:r>
        <w:r w:rsidR="00E05E1F">
          <w:rPr>
            <w:noProof/>
            <w:webHidden/>
          </w:rPr>
          <w:fldChar w:fldCharType="begin"/>
        </w:r>
        <w:r w:rsidR="00E05E1F">
          <w:rPr>
            <w:noProof/>
            <w:webHidden/>
          </w:rPr>
          <w:instrText xml:space="preserve"> PAGEREF _Toc514663693 \h </w:instrText>
        </w:r>
        <w:r w:rsidR="00E05E1F">
          <w:rPr>
            <w:noProof/>
            <w:webHidden/>
          </w:rPr>
        </w:r>
        <w:r w:rsidR="00E05E1F">
          <w:rPr>
            <w:noProof/>
            <w:webHidden/>
          </w:rPr>
          <w:fldChar w:fldCharType="separate"/>
        </w:r>
        <w:r w:rsidR="00E05E1F">
          <w:rPr>
            <w:noProof/>
            <w:webHidden/>
          </w:rPr>
          <w:t>14</w:t>
        </w:r>
        <w:r w:rsidR="00E05E1F">
          <w:rPr>
            <w:noProof/>
            <w:webHidden/>
          </w:rPr>
          <w:fldChar w:fldCharType="end"/>
        </w:r>
      </w:hyperlink>
    </w:p>
    <w:p w:rsidR="00E05E1F" w:rsidRDefault="0030298B">
      <w:pPr>
        <w:pStyle w:val="TOC1"/>
        <w:rPr>
          <w:rFonts w:asciiTheme="minorHAnsi" w:eastAsiaTheme="minorEastAsia" w:hAnsiTheme="minorHAnsi" w:cstheme="minorBidi"/>
          <w:b w:val="0"/>
          <w:noProof/>
          <w:sz w:val="22"/>
          <w:lang w:eastAsia="en-IE"/>
        </w:rPr>
      </w:pPr>
      <w:hyperlink w:anchor="_Toc514663694" w:history="1">
        <w:r w:rsidR="00E05E1F" w:rsidRPr="00627CD5">
          <w:rPr>
            <w:rStyle w:val="Hyperlink"/>
            <w:noProof/>
            <w:lang w:eastAsia="en-IE"/>
          </w:rPr>
          <w:t>12</w:t>
        </w:r>
        <w:r w:rsidR="00E05E1F">
          <w:rPr>
            <w:rFonts w:asciiTheme="minorHAnsi" w:eastAsiaTheme="minorEastAsia" w:hAnsiTheme="minorHAnsi" w:cstheme="minorBidi"/>
            <w:b w:val="0"/>
            <w:noProof/>
            <w:sz w:val="22"/>
            <w:lang w:eastAsia="en-IE"/>
          </w:rPr>
          <w:tab/>
        </w:r>
        <w:r w:rsidR="00E05E1F" w:rsidRPr="00627CD5">
          <w:rPr>
            <w:rStyle w:val="Hyperlink"/>
            <w:noProof/>
            <w:lang w:eastAsia="en-IE"/>
          </w:rPr>
          <w:t>Reviewing &amp; Evaluating the Policy</w:t>
        </w:r>
        <w:r w:rsidR="00E05E1F">
          <w:rPr>
            <w:noProof/>
            <w:webHidden/>
          </w:rPr>
          <w:tab/>
        </w:r>
        <w:r w:rsidR="00E05E1F">
          <w:rPr>
            <w:noProof/>
            <w:webHidden/>
          </w:rPr>
          <w:fldChar w:fldCharType="begin"/>
        </w:r>
        <w:r w:rsidR="00E05E1F">
          <w:rPr>
            <w:noProof/>
            <w:webHidden/>
          </w:rPr>
          <w:instrText xml:space="preserve"> PAGEREF _Toc514663694 \h </w:instrText>
        </w:r>
        <w:r w:rsidR="00E05E1F">
          <w:rPr>
            <w:noProof/>
            <w:webHidden/>
          </w:rPr>
        </w:r>
        <w:r w:rsidR="00E05E1F">
          <w:rPr>
            <w:noProof/>
            <w:webHidden/>
          </w:rPr>
          <w:fldChar w:fldCharType="separate"/>
        </w:r>
        <w:r w:rsidR="00E05E1F">
          <w:rPr>
            <w:noProof/>
            <w:webHidden/>
          </w:rPr>
          <w:t>14</w:t>
        </w:r>
        <w:r w:rsidR="00E05E1F">
          <w:rPr>
            <w:noProof/>
            <w:webHidden/>
          </w:rPr>
          <w:fldChar w:fldCharType="end"/>
        </w:r>
      </w:hyperlink>
    </w:p>
    <w:p w:rsidR="00E05E1F" w:rsidRDefault="0030298B">
      <w:pPr>
        <w:pStyle w:val="TOC1"/>
        <w:rPr>
          <w:rFonts w:asciiTheme="minorHAnsi" w:eastAsiaTheme="minorEastAsia" w:hAnsiTheme="minorHAnsi" w:cstheme="minorBidi"/>
          <w:b w:val="0"/>
          <w:noProof/>
          <w:sz w:val="22"/>
          <w:lang w:eastAsia="en-IE"/>
        </w:rPr>
      </w:pPr>
      <w:hyperlink w:anchor="_Toc514663695" w:history="1">
        <w:r w:rsidR="00E05E1F" w:rsidRPr="00627CD5">
          <w:rPr>
            <w:rStyle w:val="Hyperlink"/>
            <w:noProof/>
            <w:lang w:eastAsia="en-IE"/>
          </w:rPr>
          <w:t>Appendix 1 – Data Retention Periods for Schools</w:t>
        </w:r>
        <w:r w:rsidR="00E05E1F">
          <w:rPr>
            <w:noProof/>
            <w:webHidden/>
          </w:rPr>
          <w:tab/>
        </w:r>
        <w:r w:rsidR="00E05E1F">
          <w:rPr>
            <w:noProof/>
            <w:webHidden/>
          </w:rPr>
          <w:fldChar w:fldCharType="begin"/>
        </w:r>
        <w:r w:rsidR="00E05E1F">
          <w:rPr>
            <w:noProof/>
            <w:webHidden/>
          </w:rPr>
          <w:instrText xml:space="preserve"> PAGEREF _Toc514663695 \h </w:instrText>
        </w:r>
        <w:r w:rsidR="00E05E1F">
          <w:rPr>
            <w:noProof/>
            <w:webHidden/>
          </w:rPr>
        </w:r>
        <w:r w:rsidR="00E05E1F">
          <w:rPr>
            <w:noProof/>
            <w:webHidden/>
          </w:rPr>
          <w:fldChar w:fldCharType="separate"/>
        </w:r>
        <w:r w:rsidR="00E05E1F">
          <w:rPr>
            <w:noProof/>
            <w:webHidden/>
          </w:rPr>
          <w:t>15</w:t>
        </w:r>
        <w:r w:rsidR="00E05E1F">
          <w:rPr>
            <w:noProof/>
            <w:webHidden/>
          </w:rPr>
          <w:fldChar w:fldCharType="end"/>
        </w:r>
      </w:hyperlink>
    </w:p>
    <w:p w:rsidR="00E05E1F" w:rsidRDefault="0030298B">
      <w:pPr>
        <w:pStyle w:val="TOC1"/>
        <w:rPr>
          <w:rFonts w:asciiTheme="minorHAnsi" w:eastAsiaTheme="minorEastAsia" w:hAnsiTheme="minorHAnsi" w:cstheme="minorBidi"/>
          <w:b w:val="0"/>
          <w:noProof/>
          <w:sz w:val="22"/>
          <w:lang w:eastAsia="en-IE"/>
        </w:rPr>
      </w:pPr>
      <w:hyperlink w:anchor="_Toc514663696" w:history="1">
        <w:r w:rsidR="00E05E1F" w:rsidRPr="00627CD5">
          <w:rPr>
            <w:rStyle w:val="Hyperlink"/>
            <w:noProof/>
            <w:lang w:eastAsia="en-IE"/>
          </w:rPr>
          <w:t>Appendix 2 - Holy Rosary Website Privacy Statement</w:t>
        </w:r>
        <w:r w:rsidR="00E05E1F">
          <w:rPr>
            <w:noProof/>
            <w:webHidden/>
          </w:rPr>
          <w:tab/>
        </w:r>
        <w:r w:rsidR="00E05E1F">
          <w:rPr>
            <w:noProof/>
            <w:webHidden/>
          </w:rPr>
          <w:fldChar w:fldCharType="begin"/>
        </w:r>
        <w:r w:rsidR="00E05E1F">
          <w:rPr>
            <w:noProof/>
            <w:webHidden/>
          </w:rPr>
          <w:instrText xml:space="preserve"> PAGEREF _Toc514663696 \h </w:instrText>
        </w:r>
        <w:r w:rsidR="00E05E1F">
          <w:rPr>
            <w:noProof/>
            <w:webHidden/>
          </w:rPr>
        </w:r>
        <w:r w:rsidR="00E05E1F">
          <w:rPr>
            <w:noProof/>
            <w:webHidden/>
          </w:rPr>
          <w:fldChar w:fldCharType="separate"/>
        </w:r>
        <w:r w:rsidR="00E05E1F">
          <w:rPr>
            <w:noProof/>
            <w:webHidden/>
          </w:rPr>
          <w:t>16</w:t>
        </w:r>
        <w:r w:rsidR="00E05E1F">
          <w:rPr>
            <w:noProof/>
            <w:webHidden/>
          </w:rPr>
          <w:fldChar w:fldCharType="end"/>
        </w:r>
      </w:hyperlink>
    </w:p>
    <w:p w:rsidR="00E05E1F" w:rsidRDefault="0030298B">
      <w:pPr>
        <w:pStyle w:val="TOC1"/>
        <w:rPr>
          <w:rFonts w:asciiTheme="minorHAnsi" w:eastAsiaTheme="minorEastAsia" w:hAnsiTheme="minorHAnsi" w:cstheme="minorBidi"/>
          <w:b w:val="0"/>
          <w:noProof/>
          <w:sz w:val="22"/>
          <w:lang w:eastAsia="en-IE"/>
        </w:rPr>
      </w:pPr>
      <w:hyperlink w:anchor="_Toc514663697" w:history="1">
        <w:r w:rsidR="00E05E1F" w:rsidRPr="00627CD5">
          <w:rPr>
            <w:rStyle w:val="Hyperlink"/>
            <w:noProof/>
            <w:lang w:eastAsia="en-IE"/>
          </w:rPr>
          <w:t>Briefing Note</w:t>
        </w:r>
        <w:r w:rsidR="00E05E1F">
          <w:rPr>
            <w:noProof/>
            <w:webHidden/>
          </w:rPr>
          <w:tab/>
        </w:r>
        <w:r w:rsidR="00E05E1F">
          <w:rPr>
            <w:noProof/>
            <w:webHidden/>
          </w:rPr>
          <w:fldChar w:fldCharType="begin"/>
        </w:r>
        <w:r w:rsidR="00E05E1F">
          <w:rPr>
            <w:noProof/>
            <w:webHidden/>
          </w:rPr>
          <w:instrText xml:space="preserve"> PAGEREF _Toc514663697 \h </w:instrText>
        </w:r>
        <w:r w:rsidR="00E05E1F">
          <w:rPr>
            <w:noProof/>
            <w:webHidden/>
          </w:rPr>
        </w:r>
        <w:r w:rsidR="00E05E1F">
          <w:rPr>
            <w:noProof/>
            <w:webHidden/>
          </w:rPr>
          <w:fldChar w:fldCharType="separate"/>
        </w:r>
        <w:r w:rsidR="00E05E1F">
          <w:rPr>
            <w:noProof/>
            <w:webHidden/>
          </w:rPr>
          <w:t>19</w:t>
        </w:r>
        <w:r w:rsidR="00E05E1F">
          <w:rPr>
            <w:noProof/>
            <w:webHidden/>
          </w:rPr>
          <w:fldChar w:fldCharType="end"/>
        </w:r>
      </w:hyperlink>
    </w:p>
    <w:p w:rsidR="001C6F4C" w:rsidRPr="00622BBD" w:rsidRDefault="00D4539F" w:rsidP="00622BBD">
      <w:pPr>
        <w:pStyle w:val="TOC1"/>
        <w:ind w:left="0" w:firstLine="0"/>
        <w:rPr>
          <w:rFonts w:ascii="Arial" w:hAnsi="Arial" w:cs="Arial"/>
          <w:sz w:val="24"/>
          <w:szCs w:val="24"/>
        </w:rPr>
      </w:pPr>
      <w:r w:rsidRPr="0014775A">
        <w:rPr>
          <w:rFonts w:ascii="Arial" w:hAnsi="Arial" w:cs="Arial"/>
          <w:sz w:val="24"/>
          <w:szCs w:val="24"/>
        </w:rPr>
        <w:fldChar w:fldCharType="end"/>
      </w:r>
    </w:p>
    <w:p w:rsidR="00B90A7B" w:rsidRDefault="00B90A7B" w:rsidP="001C6F4C"/>
    <w:p w:rsidR="00F73DFF" w:rsidRDefault="00F73DFF" w:rsidP="001C6F4C"/>
    <w:p w:rsidR="007235B0" w:rsidRDefault="00782AB5" w:rsidP="00622BBD">
      <w:pPr>
        <w:pStyle w:val="Heading1"/>
      </w:pPr>
      <w:r w:rsidRPr="0014775A">
        <w:br w:type="page"/>
      </w:r>
      <w:bookmarkStart w:id="0" w:name="_Toc514663661"/>
      <w:r w:rsidR="00650917">
        <w:lastRenderedPageBreak/>
        <w:t xml:space="preserve">Introduction, </w:t>
      </w:r>
      <w:r w:rsidR="00B943FA">
        <w:t>Scope</w:t>
      </w:r>
      <w:r w:rsidR="00650917">
        <w:t xml:space="preserve"> and Rational</w:t>
      </w:r>
      <w:bookmarkEnd w:id="0"/>
    </w:p>
    <w:p w:rsidR="0035435E" w:rsidRPr="0035435E" w:rsidRDefault="002A3AB6" w:rsidP="0035435E">
      <w:pPr>
        <w:pStyle w:val="Heading2"/>
      </w:pPr>
      <w:bookmarkStart w:id="1" w:name="_Toc514663662"/>
      <w:r>
        <w:t>Introductory Statement</w:t>
      </w:r>
      <w:bookmarkEnd w:id="1"/>
    </w:p>
    <w:p w:rsidR="002A3AB6" w:rsidRDefault="002A3AB6" w:rsidP="002A3AB6">
      <w:pPr>
        <w:pStyle w:val="Heading3"/>
      </w:pPr>
      <w:r>
        <w:t xml:space="preserve">The school’s Data Protection Policy applies to the personal data held by the school’s Board of </w:t>
      </w:r>
      <w:r w:rsidR="00B94CF5">
        <w:t>Management (Bo</w:t>
      </w:r>
      <w:r>
        <w:t>M), which is protected by the Data Protection Acts 1988 to 2018 and the EU General Data Personal Regulation (GDPR).</w:t>
      </w:r>
    </w:p>
    <w:p w:rsidR="002A3AB6" w:rsidRDefault="002A3AB6" w:rsidP="002A3AB6">
      <w:pPr>
        <w:pStyle w:val="Heading3"/>
      </w:pPr>
      <w:r>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w:t>
      </w:r>
    </w:p>
    <w:p w:rsidR="002A3AB6" w:rsidRDefault="002A3AB6" w:rsidP="002A3AB6">
      <w:pPr>
        <w:pStyle w:val="Heading3"/>
      </w:pPr>
      <w:r>
        <w:t>Data will be stored securely, so that confidential information is protected in compliance with relevant legislation</w:t>
      </w:r>
    </w:p>
    <w:p w:rsidR="007B7210" w:rsidRDefault="002A3AB6" w:rsidP="002A3AB6">
      <w:pPr>
        <w:pStyle w:val="Heading3"/>
      </w:pPr>
      <w:r>
        <w:t>This policy sets out the manner in which personal data and special categories of personal data will be protected by the school.</w:t>
      </w:r>
    </w:p>
    <w:p w:rsidR="002A3AB6" w:rsidRDefault="002A3AB6" w:rsidP="002A3AB6">
      <w:pPr>
        <w:pStyle w:val="Heading3"/>
      </w:pPr>
      <w:r>
        <w:t xml:space="preserve">Holy Rosary Primary School operates a </w:t>
      </w:r>
      <w:r w:rsidRPr="002A3AB6">
        <w:rPr>
          <w:b/>
        </w:rPr>
        <w:t>“Privacy by Design”</w:t>
      </w:r>
      <w:r>
        <w:t xml:space="preserve"> method in relation to Data Protection. This means we plan carefully when gathering personal data so that we build in the data protection principles as integral elements of all data operations in advance.</w:t>
      </w:r>
    </w:p>
    <w:p w:rsidR="002A3AB6" w:rsidRDefault="002A3AB6" w:rsidP="002A3AB6">
      <w:pPr>
        <w:pStyle w:val="Heading3"/>
      </w:pPr>
      <w:r>
        <w:t>We audit the personal data we hold in order to:</w:t>
      </w:r>
    </w:p>
    <w:p w:rsidR="002A3AB6" w:rsidRDefault="002A3AB6" w:rsidP="00CC5732">
      <w:pPr>
        <w:pStyle w:val="ListParagraph"/>
        <w:numPr>
          <w:ilvl w:val="0"/>
          <w:numId w:val="2"/>
        </w:numPr>
      </w:pPr>
      <w:r>
        <w:t>be able to provide access to individuals to their data</w:t>
      </w:r>
    </w:p>
    <w:p w:rsidR="002A3AB6" w:rsidRDefault="002A3AB6" w:rsidP="00CC5732">
      <w:pPr>
        <w:pStyle w:val="ListParagraph"/>
        <w:numPr>
          <w:ilvl w:val="0"/>
          <w:numId w:val="2"/>
        </w:numPr>
      </w:pPr>
      <w:r>
        <w:t>ensure it is held securely</w:t>
      </w:r>
    </w:p>
    <w:p w:rsidR="002A3AB6" w:rsidRDefault="002A3AB6" w:rsidP="00CC5732">
      <w:pPr>
        <w:pStyle w:val="ListParagraph"/>
        <w:numPr>
          <w:ilvl w:val="0"/>
          <w:numId w:val="2"/>
        </w:numPr>
      </w:pPr>
      <w:r>
        <w:t>document our data protection procedures</w:t>
      </w:r>
    </w:p>
    <w:p w:rsidR="002A3AB6" w:rsidRDefault="002A3AB6" w:rsidP="00CC5732">
      <w:pPr>
        <w:pStyle w:val="ListParagraph"/>
        <w:numPr>
          <w:ilvl w:val="0"/>
          <w:numId w:val="2"/>
        </w:numPr>
      </w:pPr>
      <w:r>
        <w:t>enhance accountability and transparency</w:t>
      </w:r>
    </w:p>
    <w:p w:rsidR="002A3AB6" w:rsidRDefault="002A3AB6" w:rsidP="002A3AB6"/>
    <w:p w:rsidR="002A3AB6" w:rsidRDefault="00B943FA" w:rsidP="00B943FA">
      <w:pPr>
        <w:pStyle w:val="Heading2"/>
      </w:pPr>
      <w:bookmarkStart w:id="2" w:name="_Toc514663663"/>
      <w:r>
        <w:t>Scope</w:t>
      </w:r>
      <w:bookmarkEnd w:id="2"/>
    </w:p>
    <w:p w:rsidR="00B943FA" w:rsidRDefault="00B943FA" w:rsidP="00B943FA">
      <w:pPr>
        <w:pStyle w:val="Heading3"/>
      </w:pPr>
      <w:r>
        <w:t>The Data Protection legislation applies to the keeping and processing of Personal Data. The purpose of this policy is to assist the school to meet its statutory obligations, to explain those obligations to School staff, and to inform staff, students and their parents/guardians how their data will be treated.</w:t>
      </w:r>
    </w:p>
    <w:p w:rsidR="00B943FA" w:rsidRPr="00B943FA" w:rsidRDefault="00B943FA" w:rsidP="00B943FA">
      <w:pPr>
        <w:pStyle w:val="Heading3"/>
      </w:pPr>
      <w:r>
        <w:t>The policy applies to all school staff, the Board of Management, parents/guardians, students and others (including prospective or potential students and their parents/guardians, and applicants for staff positions within the school) insofar as the school handles or processes their Personal Data in the course of their dealings with the school.</w:t>
      </w:r>
    </w:p>
    <w:p w:rsidR="00AF46E6" w:rsidRDefault="00AF46E6" w:rsidP="00AF46E6"/>
    <w:p w:rsidR="00AF46E6" w:rsidRDefault="00650917" w:rsidP="00650917">
      <w:pPr>
        <w:pStyle w:val="Heading2"/>
      </w:pPr>
      <w:bookmarkStart w:id="3" w:name="_Toc514663664"/>
      <w:r>
        <w:t>Rational</w:t>
      </w:r>
      <w:bookmarkEnd w:id="3"/>
    </w:p>
    <w:p w:rsidR="00650917" w:rsidRDefault="00650917" w:rsidP="00650917">
      <w:pPr>
        <w:pStyle w:val="Heading3"/>
      </w:pPr>
      <w:r>
        <w:t>In addition to its legal obligations under the broad remit of educational legislation, the school has a legal responsibility to comply with the Data Protection Acts 1988 to 2018 and the GDPR.</w:t>
      </w:r>
    </w:p>
    <w:p w:rsidR="00650917" w:rsidRDefault="00650917" w:rsidP="00650917">
      <w:pPr>
        <w:pStyle w:val="Heading3"/>
      </w:pPr>
      <w:r>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w:t>
      </w:r>
    </w:p>
    <w:p w:rsidR="00650917" w:rsidRDefault="00650917" w:rsidP="00650917">
      <w:pPr>
        <w:pStyle w:val="Heading3"/>
      </w:pPr>
      <w:r>
        <w:t xml:space="preserve">It is also recognised that recording factual information accurately and storing it safely facilitates an evaluation of the information, enabling the Principal and Board of Management to make decisions in respect of the efficient running of the School. </w:t>
      </w:r>
    </w:p>
    <w:p w:rsidR="00650917" w:rsidRDefault="00650917" w:rsidP="00650917">
      <w:pPr>
        <w:pStyle w:val="Heading3"/>
      </w:pPr>
      <w:r>
        <w:t>The efficient handling of data is also essential to ensure that there is consistency and continuity where there are changes of personnel within the school and Board of Management.</w:t>
      </w:r>
    </w:p>
    <w:p w:rsidR="00AF46E6" w:rsidRPr="00650917" w:rsidRDefault="00AF46E6" w:rsidP="00650917">
      <w:pPr>
        <w:jc w:val="left"/>
        <w:rPr>
          <w:rFonts w:eastAsia="Times New Roman"/>
          <w:bCs/>
        </w:rPr>
      </w:pPr>
    </w:p>
    <w:p w:rsidR="00821BD6" w:rsidRDefault="00821BD6" w:rsidP="00622BBD">
      <w:pPr>
        <w:pStyle w:val="Heading1"/>
      </w:pPr>
      <w:bookmarkStart w:id="4" w:name="_Toc460510010"/>
      <w:bookmarkStart w:id="5" w:name="_Toc514663665"/>
      <w:r>
        <w:t>Definitions</w:t>
      </w:r>
      <w:bookmarkEnd w:id="4"/>
      <w:bookmarkEnd w:id="5"/>
    </w:p>
    <w:p w:rsidR="00821BD6" w:rsidRDefault="000D62A9" w:rsidP="00821BD6">
      <w:pPr>
        <w:pStyle w:val="Heading3"/>
      </w:pPr>
      <w:r>
        <w:rPr>
          <w:b/>
        </w:rPr>
        <w:t>Bo</w:t>
      </w:r>
      <w:r w:rsidR="00821BD6" w:rsidRPr="0038744F">
        <w:rPr>
          <w:b/>
        </w:rPr>
        <w:t>M</w:t>
      </w:r>
      <w:r w:rsidR="00821BD6">
        <w:t xml:space="preserve"> – Holy Rosary Board of Management.</w:t>
      </w:r>
    </w:p>
    <w:p w:rsidR="00650917" w:rsidRDefault="00650917" w:rsidP="00650917">
      <w:pPr>
        <w:pStyle w:val="Heading3"/>
      </w:pPr>
      <w:r w:rsidRPr="00650917">
        <w:rPr>
          <w:b/>
        </w:rPr>
        <w:t>Data Controller</w:t>
      </w:r>
      <w:r>
        <w:t xml:space="preserve"> - T</w:t>
      </w:r>
      <w:r w:rsidRPr="00650917">
        <w:t>he Board of Management of the school</w:t>
      </w:r>
      <w:r>
        <w:t>.</w:t>
      </w:r>
    </w:p>
    <w:p w:rsidR="00B94CF5" w:rsidRDefault="00B94CF5" w:rsidP="00B94CF5">
      <w:pPr>
        <w:pStyle w:val="Heading3"/>
      </w:pPr>
      <w:r>
        <w:rPr>
          <w:b/>
        </w:rPr>
        <w:t xml:space="preserve">Data Subject </w:t>
      </w:r>
      <w:r>
        <w:t>– A</w:t>
      </w:r>
      <w:r w:rsidRPr="00B94CF5">
        <w:t>n individual who is the subject of personal data</w:t>
      </w:r>
      <w:r>
        <w:t>.</w:t>
      </w:r>
    </w:p>
    <w:p w:rsidR="00650917" w:rsidRDefault="00650917" w:rsidP="00650917">
      <w:pPr>
        <w:pStyle w:val="Heading3"/>
      </w:pPr>
      <w:r w:rsidRPr="00650917">
        <w:rPr>
          <w:b/>
        </w:rPr>
        <w:t>Data Processing</w:t>
      </w:r>
      <w:r>
        <w:t xml:space="preserve"> - Performing any operation or set of operations on data, including:</w:t>
      </w:r>
    </w:p>
    <w:p w:rsidR="00650917" w:rsidRDefault="00650917" w:rsidP="00CC5732">
      <w:pPr>
        <w:pStyle w:val="ListParagraph"/>
        <w:numPr>
          <w:ilvl w:val="0"/>
          <w:numId w:val="3"/>
        </w:numPr>
      </w:pPr>
      <w:r>
        <w:t>Obtaining, recording or keeping the data.</w:t>
      </w:r>
    </w:p>
    <w:p w:rsidR="00650917" w:rsidRDefault="00650917" w:rsidP="00CC5732">
      <w:pPr>
        <w:pStyle w:val="ListParagraph"/>
        <w:numPr>
          <w:ilvl w:val="0"/>
          <w:numId w:val="3"/>
        </w:numPr>
      </w:pPr>
      <w:r>
        <w:t>Collecting, organising, storing, altering or adapting the data.</w:t>
      </w:r>
    </w:p>
    <w:p w:rsidR="00650917" w:rsidRDefault="00650917" w:rsidP="00CC5732">
      <w:pPr>
        <w:pStyle w:val="ListParagraph"/>
        <w:numPr>
          <w:ilvl w:val="0"/>
          <w:numId w:val="3"/>
        </w:numPr>
      </w:pPr>
      <w:r>
        <w:t>Retrieving, consulting or using the data.</w:t>
      </w:r>
    </w:p>
    <w:p w:rsidR="00650917" w:rsidRDefault="00650917" w:rsidP="00CC5732">
      <w:pPr>
        <w:pStyle w:val="ListParagraph"/>
        <w:numPr>
          <w:ilvl w:val="0"/>
          <w:numId w:val="3"/>
        </w:numPr>
      </w:pPr>
      <w:r>
        <w:t>Disclosing the data by transmitting, disseminating or otherwise making it available.</w:t>
      </w:r>
    </w:p>
    <w:p w:rsidR="00650917" w:rsidRDefault="00650917" w:rsidP="00CC5732">
      <w:pPr>
        <w:pStyle w:val="ListParagraph"/>
        <w:numPr>
          <w:ilvl w:val="0"/>
          <w:numId w:val="3"/>
        </w:numPr>
      </w:pPr>
      <w:r>
        <w:t>Aligning, combining, blocking, erasing or destroying the data.</w:t>
      </w:r>
    </w:p>
    <w:p w:rsidR="007E39D0" w:rsidRPr="007E39D0" w:rsidRDefault="007E39D0" w:rsidP="007E39D0"/>
    <w:p w:rsidR="005211A7" w:rsidRDefault="00650917" w:rsidP="00650917">
      <w:pPr>
        <w:pStyle w:val="Heading3"/>
      </w:pPr>
      <w:r w:rsidRPr="00650917">
        <w:rPr>
          <w:b/>
        </w:rPr>
        <w:t>Data Processor</w:t>
      </w:r>
      <w:r>
        <w:t xml:space="preserve"> - a person who processes personal information on behalf of the data controller</w:t>
      </w:r>
      <w:r w:rsidR="0030298B">
        <w:t xml:space="preserve">, but </w:t>
      </w:r>
      <w:r w:rsidR="0030298B" w:rsidRPr="00515CE1">
        <w:rPr>
          <w:b/>
        </w:rPr>
        <w:t>does not include an employee of a data controller</w:t>
      </w:r>
      <w:r w:rsidR="0030298B">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Holy Rosary Primary School uses the following </w:t>
      </w:r>
      <w:r w:rsidR="00515CE1">
        <w:t>Data Processors – Aladdin, Thesaurus (wages) and School Finance (accounts)</w:t>
      </w:r>
      <w:r w:rsidR="005211A7">
        <w:t>.</w:t>
      </w:r>
    </w:p>
    <w:p w:rsidR="007E39D0" w:rsidRPr="007E39D0" w:rsidRDefault="007E39D0" w:rsidP="007E39D0"/>
    <w:p w:rsidR="000D62A9" w:rsidRDefault="000D62A9" w:rsidP="00821BD6">
      <w:pPr>
        <w:pStyle w:val="Heading3"/>
      </w:pPr>
      <w:bookmarkStart w:id="6" w:name="_GoBack"/>
      <w:bookmarkEnd w:id="6"/>
      <w:r>
        <w:rPr>
          <w:b/>
        </w:rPr>
        <w:t xml:space="preserve">DP </w:t>
      </w:r>
      <w:r>
        <w:t>– Deputy Principal</w:t>
      </w:r>
      <w:r w:rsidR="00AF46E6">
        <w:t>.</w:t>
      </w:r>
    </w:p>
    <w:p w:rsidR="007E39D0" w:rsidRDefault="007E39D0" w:rsidP="007E39D0"/>
    <w:p w:rsidR="00821BD6" w:rsidRDefault="007B7210" w:rsidP="00821BD6">
      <w:pPr>
        <w:pStyle w:val="Heading3"/>
      </w:pPr>
      <w:r>
        <w:rPr>
          <w:b/>
        </w:rPr>
        <w:t>Employer</w:t>
      </w:r>
      <w:r w:rsidR="00821BD6">
        <w:rPr>
          <w:b/>
        </w:rPr>
        <w:t xml:space="preserve"> </w:t>
      </w:r>
      <w:r w:rsidR="00821BD6">
        <w:t xml:space="preserve">– </w:t>
      </w:r>
      <w:r>
        <w:t>Holy Rosary Board of Management</w:t>
      </w:r>
      <w:r w:rsidR="00821BD6">
        <w:t>.</w:t>
      </w:r>
    </w:p>
    <w:p w:rsidR="007E39D0" w:rsidRDefault="007E39D0" w:rsidP="007E39D0"/>
    <w:p w:rsidR="00650917" w:rsidRDefault="00650917" w:rsidP="00650917">
      <w:pPr>
        <w:pStyle w:val="Heading3"/>
      </w:pPr>
      <w:r w:rsidRPr="00650917">
        <w:rPr>
          <w:b/>
        </w:rPr>
        <w:t>Personal Data</w:t>
      </w:r>
      <w:r>
        <w:t xml:space="preserve"> - Any data relating to an identified or identifiable natural person i.e. a living individual who is or can be identified either from the data or from the data in conjunction with other information that is in, or is likely to come into, the possession of the Data Controller (BoM).</w:t>
      </w:r>
    </w:p>
    <w:p w:rsidR="007E39D0" w:rsidRDefault="007E39D0" w:rsidP="007E39D0">
      <w:pPr>
        <w:pStyle w:val="Heading4"/>
      </w:pPr>
      <w:r w:rsidRPr="007E39D0">
        <w:rPr>
          <w:b/>
        </w:rPr>
        <w:t>Special categories of Personal Data</w:t>
      </w:r>
      <w:r>
        <w:t xml:space="preserve"> - Refers to Personal Data regarding a person’s</w:t>
      </w:r>
    </w:p>
    <w:p w:rsidR="007E39D0" w:rsidRDefault="007E39D0" w:rsidP="00CC5732">
      <w:pPr>
        <w:pStyle w:val="ListParagraph"/>
        <w:numPr>
          <w:ilvl w:val="0"/>
          <w:numId w:val="4"/>
        </w:numPr>
      </w:pPr>
      <w:r>
        <w:t>racial or ethnic origin</w:t>
      </w:r>
    </w:p>
    <w:p w:rsidR="007E39D0" w:rsidRDefault="007E39D0" w:rsidP="00CC5732">
      <w:pPr>
        <w:pStyle w:val="ListParagraph"/>
        <w:numPr>
          <w:ilvl w:val="0"/>
          <w:numId w:val="4"/>
        </w:numPr>
      </w:pPr>
      <w:r>
        <w:t>political opinions or religious or philosophical beliefs</w:t>
      </w:r>
    </w:p>
    <w:p w:rsidR="007E39D0" w:rsidRDefault="007E39D0" w:rsidP="00CC5732">
      <w:pPr>
        <w:pStyle w:val="ListParagraph"/>
        <w:numPr>
          <w:ilvl w:val="0"/>
          <w:numId w:val="4"/>
        </w:numPr>
      </w:pPr>
      <w:r>
        <w:t>physical or mental health</w:t>
      </w:r>
    </w:p>
    <w:p w:rsidR="007E39D0" w:rsidRDefault="007E39D0" w:rsidP="00CC5732">
      <w:pPr>
        <w:pStyle w:val="ListParagraph"/>
        <w:numPr>
          <w:ilvl w:val="0"/>
          <w:numId w:val="4"/>
        </w:numPr>
      </w:pPr>
      <w:r>
        <w:t>sexual life and sexual orientation</w:t>
      </w:r>
    </w:p>
    <w:p w:rsidR="007E39D0" w:rsidRDefault="007E39D0" w:rsidP="00CC5732">
      <w:pPr>
        <w:pStyle w:val="ListParagraph"/>
        <w:numPr>
          <w:ilvl w:val="0"/>
          <w:numId w:val="4"/>
        </w:numPr>
      </w:pPr>
      <w:r>
        <w:t>genetic and biometric data</w:t>
      </w:r>
    </w:p>
    <w:p w:rsidR="007E39D0" w:rsidRDefault="007E39D0" w:rsidP="00CC5732">
      <w:pPr>
        <w:pStyle w:val="ListParagraph"/>
        <w:numPr>
          <w:ilvl w:val="0"/>
          <w:numId w:val="4"/>
        </w:numPr>
      </w:pPr>
      <w:r>
        <w:t>criminal convictions or the alleged commission of an offence</w:t>
      </w:r>
    </w:p>
    <w:p w:rsidR="007E39D0" w:rsidRDefault="007E39D0" w:rsidP="00CC5732">
      <w:pPr>
        <w:pStyle w:val="ListParagraph"/>
        <w:numPr>
          <w:ilvl w:val="0"/>
          <w:numId w:val="4"/>
        </w:numPr>
      </w:pPr>
      <w:r>
        <w:t>trade union membership</w:t>
      </w:r>
    </w:p>
    <w:p w:rsidR="007E39D0" w:rsidRDefault="007E39D0" w:rsidP="007E39D0">
      <w:pPr>
        <w:ind w:left="1800"/>
      </w:pPr>
    </w:p>
    <w:p w:rsidR="00821BD6" w:rsidRDefault="007E39D0" w:rsidP="007E39D0">
      <w:pPr>
        <w:pStyle w:val="Heading3"/>
      </w:pPr>
      <w:r w:rsidRPr="007E39D0">
        <w:rPr>
          <w:b/>
        </w:rPr>
        <w:t>Personal Data Breach</w:t>
      </w:r>
      <w:r>
        <w:t xml:space="preserve"> – A breach of security leading to the accidental or unlawful destruction, loss, alteration, unauthorised disclosure of, or access to personal data transmitted, stored or otherwise processed. This means any compromise or loss of personal data, no matter how or where it occurs.</w:t>
      </w:r>
    </w:p>
    <w:p w:rsidR="00340B1A" w:rsidRDefault="002A3AB6" w:rsidP="002A3AB6">
      <w:pPr>
        <w:jc w:val="left"/>
      </w:pPr>
      <w:r>
        <w:br w:type="page"/>
      </w:r>
    </w:p>
    <w:p w:rsidR="0035435E" w:rsidRDefault="002A3AB6" w:rsidP="00622BBD">
      <w:pPr>
        <w:pStyle w:val="Heading1"/>
      </w:pPr>
      <w:bookmarkStart w:id="7" w:name="_Toc514663666"/>
      <w:r>
        <w:lastRenderedPageBreak/>
        <w:t>Data Protection Principles</w:t>
      </w:r>
      <w:bookmarkEnd w:id="7"/>
    </w:p>
    <w:p w:rsidR="002A3AB6" w:rsidRDefault="002A3AB6" w:rsidP="002A3AB6">
      <w:pPr>
        <w:ind w:left="1304"/>
      </w:pPr>
      <w:r>
        <w:t>The school BoM is a data controller of personal data relating to its past, present and future staff students, parents/guardians and other members of the school community. As such, the BoM is obliged to comply with the principles of data protection set out in the Data Protection Acts 198 to 2018 and GDPR, which can be summarised as follows:</w:t>
      </w:r>
    </w:p>
    <w:p w:rsidR="00B94CF5" w:rsidRPr="002A3AB6" w:rsidRDefault="00B94CF5" w:rsidP="002A3AB6">
      <w:pPr>
        <w:ind w:left="1304"/>
      </w:pPr>
    </w:p>
    <w:p w:rsidR="007B7210" w:rsidRPr="007B7210" w:rsidRDefault="002A3AB6" w:rsidP="007B7210">
      <w:pPr>
        <w:pStyle w:val="Heading2"/>
      </w:pPr>
      <w:bookmarkStart w:id="8" w:name="_Toc514663667"/>
      <w:r>
        <w:t>Obtain and Process Personal Data Fairly</w:t>
      </w:r>
      <w:bookmarkEnd w:id="8"/>
    </w:p>
    <w:p w:rsidR="00B94CF5" w:rsidRDefault="002A3AB6" w:rsidP="002A3AB6">
      <w:pPr>
        <w:pStyle w:val="Heading3"/>
        <w:rPr>
          <w:lang w:eastAsia="en-IE"/>
        </w:rPr>
      </w:pPr>
      <w:r>
        <w:rPr>
          <w:lang w:eastAsia="en-IE"/>
        </w:rPr>
        <w:t>Information on students is gathered with the help of parents/guardians and staff. Information is also transferr</w:t>
      </w:r>
      <w:r w:rsidR="00B94CF5">
        <w:rPr>
          <w:lang w:eastAsia="en-IE"/>
        </w:rPr>
        <w:t>ed from their previous schools.</w:t>
      </w:r>
    </w:p>
    <w:p w:rsidR="00B94CF5" w:rsidRDefault="002A3AB6" w:rsidP="002A3AB6">
      <w:pPr>
        <w:pStyle w:val="Heading3"/>
        <w:rPr>
          <w:lang w:eastAsia="en-IE"/>
        </w:rPr>
      </w:pPr>
      <w:r>
        <w:rPr>
          <w:lang w:eastAsia="en-IE"/>
        </w:rPr>
        <w:t xml:space="preserve">In relation to information the school holds on other individuals (members of staff, individuals applying for positions within the School, parents/guardians of students, etc.), the information is generally furnished by the individuals themselves with full and informed consent and compiled during the course of their employment or </w:t>
      </w:r>
      <w:r w:rsidR="00B94CF5">
        <w:rPr>
          <w:lang w:eastAsia="en-IE"/>
        </w:rPr>
        <w:t>contact with the School.</w:t>
      </w:r>
    </w:p>
    <w:p w:rsidR="00B94CF5" w:rsidRDefault="002A3AB6" w:rsidP="002A3AB6">
      <w:pPr>
        <w:pStyle w:val="Heading3"/>
        <w:rPr>
          <w:lang w:eastAsia="en-IE"/>
        </w:rPr>
      </w:pPr>
      <w:r>
        <w:rPr>
          <w:lang w:eastAsia="en-IE"/>
        </w:rPr>
        <w:t>All such data is treated in accordance with the Data Protection legislation and the terms of this Data Protection Policy. The information will be obtained and processed fairly.</w:t>
      </w:r>
    </w:p>
    <w:p w:rsidR="00B94CF5" w:rsidRDefault="00B94CF5" w:rsidP="00B94CF5">
      <w:pPr>
        <w:rPr>
          <w:lang w:eastAsia="en-IE"/>
        </w:rPr>
      </w:pPr>
    </w:p>
    <w:p w:rsidR="00B94CF5" w:rsidRDefault="00B94CF5" w:rsidP="00B94CF5">
      <w:pPr>
        <w:pStyle w:val="Heading2"/>
        <w:rPr>
          <w:lang w:eastAsia="en-IE"/>
        </w:rPr>
      </w:pPr>
      <w:bookmarkStart w:id="9" w:name="_Toc514663668"/>
      <w:r>
        <w:rPr>
          <w:lang w:eastAsia="en-IE"/>
        </w:rPr>
        <w:t>Consent</w:t>
      </w:r>
      <w:bookmarkEnd w:id="9"/>
    </w:p>
    <w:p w:rsidR="00B94CF5" w:rsidRDefault="00B94CF5" w:rsidP="00B94CF5">
      <w:pPr>
        <w:pStyle w:val="Heading3"/>
        <w:rPr>
          <w:lang w:eastAsia="en-IE"/>
        </w:rPr>
      </w:pPr>
      <w:r>
        <w:rPr>
          <w:lang w:eastAsia="en-IE"/>
        </w:rPr>
        <w:t>Where consent is the basis for provision of personal data, (e.g. data required to join sports team/ after-school activity or any other optional school activity) the consent must be a freely-given, specific, informed and unambiguous indication of the data subject’s wishes.</w:t>
      </w:r>
    </w:p>
    <w:p w:rsidR="00B94CF5" w:rsidRDefault="00B94CF5" w:rsidP="00B94CF5">
      <w:pPr>
        <w:pStyle w:val="Heading3"/>
        <w:rPr>
          <w:lang w:eastAsia="en-IE"/>
        </w:rPr>
      </w:pPr>
      <w:r>
        <w:rPr>
          <w:lang w:eastAsia="en-IE"/>
        </w:rPr>
        <w:t>Holy Rosary Primary School will require a clear, affirmative action e.g. ticking of a box/signing a document to indicate consent. Consent can be withdrawn by data subjects in these situations.</w:t>
      </w:r>
    </w:p>
    <w:p w:rsidR="00B94CF5" w:rsidRDefault="00B94CF5" w:rsidP="00B94CF5">
      <w:pPr>
        <w:rPr>
          <w:lang w:eastAsia="en-IE"/>
        </w:rPr>
      </w:pPr>
    </w:p>
    <w:p w:rsidR="00B94CF5" w:rsidRDefault="00B94CF5" w:rsidP="00B94CF5">
      <w:pPr>
        <w:pStyle w:val="Heading2"/>
        <w:rPr>
          <w:lang w:eastAsia="en-IE"/>
        </w:rPr>
      </w:pPr>
      <w:bookmarkStart w:id="10" w:name="_Toc514663669"/>
      <w:r>
        <w:rPr>
          <w:lang w:eastAsia="en-IE"/>
        </w:rPr>
        <w:t>Keeping Data</w:t>
      </w:r>
      <w:bookmarkEnd w:id="10"/>
    </w:p>
    <w:p w:rsidR="00B94CF5" w:rsidRPr="00B94CF5" w:rsidRDefault="00B94CF5" w:rsidP="00B94CF5">
      <w:pPr>
        <w:pStyle w:val="Heading3"/>
        <w:rPr>
          <w:lang w:eastAsia="en-IE"/>
        </w:rPr>
      </w:pPr>
      <w:r>
        <w:rPr>
          <w:lang w:eastAsia="en-IE"/>
        </w:rPr>
        <w:t>Data will be kept</w:t>
      </w:r>
      <w:r w:rsidRPr="00B94CF5">
        <w:rPr>
          <w:lang w:eastAsia="en-IE"/>
        </w:rPr>
        <w:t xml:space="preserve"> for one or more </w:t>
      </w:r>
      <w:r w:rsidRPr="005C0AAD">
        <w:rPr>
          <w:lang w:eastAsia="en-IE"/>
        </w:rPr>
        <w:t>specified</w:t>
      </w:r>
      <w:r w:rsidR="00622BBD" w:rsidRPr="005C0AAD">
        <w:rPr>
          <w:lang w:eastAsia="en-IE"/>
        </w:rPr>
        <w:t xml:space="preserve"> reasons</w:t>
      </w:r>
      <w:r w:rsidRPr="005C0AAD">
        <w:rPr>
          <w:lang w:eastAsia="en-IE"/>
        </w:rPr>
        <w:t xml:space="preserve"> </w:t>
      </w:r>
      <w:r w:rsidR="00810ABF" w:rsidRPr="005C0AAD">
        <w:rPr>
          <w:lang w:eastAsia="en-IE"/>
        </w:rPr>
        <w:t>or</w:t>
      </w:r>
      <w:r w:rsidR="00810ABF">
        <w:rPr>
          <w:lang w:eastAsia="en-IE"/>
        </w:rPr>
        <w:t xml:space="preserve"> explicit lawful purpose</w:t>
      </w:r>
      <w:r w:rsidR="00622BBD">
        <w:rPr>
          <w:lang w:eastAsia="en-IE"/>
        </w:rPr>
        <w:t>s</w:t>
      </w:r>
      <w:r>
        <w:rPr>
          <w:lang w:eastAsia="en-IE"/>
        </w:rPr>
        <w:t>.</w:t>
      </w:r>
    </w:p>
    <w:p w:rsidR="00B94CF5" w:rsidRDefault="00B94CF5" w:rsidP="00B94CF5">
      <w:pPr>
        <w:pStyle w:val="Heading3"/>
        <w:rPr>
          <w:lang w:eastAsia="en-IE"/>
        </w:rPr>
      </w:pPr>
      <w:r>
        <w:rPr>
          <w:lang w:eastAsia="en-IE"/>
        </w:rPr>
        <w:t>The BoM will inform individuals of the reasons they collect their data and the uses to which their data will be put.</w:t>
      </w:r>
    </w:p>
    <w:p w:rsidR="00B94CF5" w:rsidRDefault="00B94CF5" w:rsidP="00B94CF5">
      <w:pPr>
        <w:pStyle w:val="Heading3"/>
        <w:rPr>
          <w:lang w:eastAsia="en-IE"/>
        </w:rPr>
      </w:pPr>
      <w:r>
        <w:rPr>
          <w:lang w:eastAsia="en-IE"/>
        </w:rPr>
        <w:t>All information is kept with the best interest of the individual in mind at all times.</w:t>
      </w:r>
    </w:p>
    <w:p w:rsidR="00B94CF5" w:rsidRDefault="00B94CF5" w:rsidP="00B94CF5">
      <w:pPr>
        <w:rPr>
          <w:lang w:eastAsia="en-IE"/>
        </w:rPr>
      </w:pPr>
    </w:p>
    <w:p w:rsidR="00B94CF5" w:rsidRDefault="00810ABF" w:rsidP="00B94CF5">
      <w:pPr>
        <w:pStyle w:val="Heading2"/>
        <w:rPr>
          <w:lang w:eastAsia="en-IE"/>
        </w:rPr>
      </w:pPr>
      <w:bookmarkStart w:id="11" w:name="_Toc514663670"/>
      <w:r>
        <w:rPr>
          <w:lang w:eastAsia="en-IE"/>
        </w:rPr>
        <w:t>Processing Data</w:t>
      </w:r>
      <w:bookmarkEnd w:id="11"/>
    </w:p>
    <w:p w:rsidR="00810ABF" w:rsidRDefault="00810ABF" w:rsidP="00810ABF">
      <w:pPr>
        <w:pStyle w:val="Heading3"/>
        <w:rPr>
          <w:lang w:eastAsia="en-IE"/>
        </w:rPr>
      </w:pPr>
      <w:r>
        <w:rPr>
          <w:lang w:eastAsia="en-IE"/>
        </w:rPr>
        <w:t>Data will be processed in ways compatible with the purposes for which it was given initially.</w:t>
      </w:r>
    </w:p>
    <w:p w:rsidR="00810ABF" w:rsidRDefault="00810ABF" w:rsidP="00810ABF">
      <w:pPr>
        <w:pStyle w:val="Heading3"/>
        <w:rPr>
          <w:lang w:eastAsia="en-IE"/>
        </w:rPr>
      </w:pPr>
      <w:r>
        <w:rPr>
          <w:lang w:eastAsia="en-IE"/>
        </w:rPr>
        <w:t>Data relating to individuals will only be processed in a manner consistent with the purposes for which it was gathered. Information will only be disclosed on a ‘need to know’ basis, and access to it will be strictly controlled.</w:t>
      </w:r>
    </w:p>
    <w:p w:rsidR="00810ABF" w:rsidRDefault="00810ABF" w:rsidP="00810ABF">
      <w:pPr>
        <w:jc w:val="left"/>
        <w:rPr>
          <w:lang w:eastAsia="en-IE"/>
        </w:rPr>
      </w:pPr>
      <w:r>
        <w:rPr>
          <w:lang w:eastAsia="en-IE"/>
        </w:rPr>
        <w:br w:type="page"/>
      </w:r>
    </w:p>
    <w:p w:rsidR="00810ABF" w:rsidRDefault="00810ABF" w:rsidP="00810ABF">
      <w:pPr>
        <w:pStyle w:val="Heading2"/>
        <w:rPr>
          <w:lang w:eastAsia="en-IE"/>
        </w:rPr>
      </w:pPr>
      <w:bookmarkStart w:id="12" w:name="_Toc514663671"/>
      <w:r>
        <w:rPr>
          <w:lang w:eastAsia="en-IE"/>
        </w:rPr>
        <w:lastRenderedPageBreak/>
        <w:t>Keep Personal Data Safe and Secure</w:t>
      </w:r>
      <w:bookmarkEnd w:id="12"/>
    </w:p>
    <w:p w:rsidR="00810ABF" w:rsidRDefault="00810ABF" w:rsidP="00810ABF">
      <w:pPr>
        <w:pStyle w:val="Heading3"/>
        <w:rPr>
          <w:lang w:eastAsia="en-IE"/>
        </w:rPr>
      </w:pPr>
      <w:r>
        <w:rPr>
          <w:lang w:eastAsia="en-IE"/>
        </w:rPr>
        <w:t>Only those with a genuine reason for doing so may gain access to the information. Personal Data is securely stored under lock and key in the case of manual records and protected with computer software and password protection in the case of electronically stored data.</w:t>
      </w:r>
    </w:p>
    <w:p w:rsidR="00810ABF" w:rsidRDefault="00810ABF" w:rsidP="00810ABF">
      <w:pPr>
        <w:pStyle w:val="Heading3"/>
        <w:rPr>
          <w:lang w:eastAsia="en-IE"/>
        </w:rPr>
      </w:pPr>
      <w:r>
        <w:rPr>
          <w:lang w:eastAsia="en-IE"/>
        </w:rPr>
        <w:t>Portable devices storing personal data (such as laptops) are encrypted and password-protected.</w:t>
      </w:r>
    </w:p>
    <w:p w:rsidR="00810ABF" w:rsidRDefault="00810ABF" w:rsidP="00810ABF">
      <w:pPr>
        <w:rPr>
          <w:lang w:eastAsia="en-IE"/>
        </w:rPr>
      </w:pPr>
    </w:p>
    <w:p w:rsidR="00810ABF" w:rsidRDefault="00810ABF" w:rsidP="00810ABF">
      <w:pPr>
        <w:pStyle w:val="Heading2"/>
        <w:rPr>
          <w:lang w:eastAsia="en-IE"/>
        </w:rPr>
      </w:pPr>
      <w:bookmarkStart w:id="13" w:name="_Toc514663672"/>
      <w:r>
        <w:rPr>
          <w:lang w:eastAsia="en-IE"/>
        </w:rPr>
        <w:t>Keep Personal Data Accurate, Complete and Up-to-Date</w:t>
      </w:r>
      <w:bookmarkEnd w:id="13"/>
    </w:p>
    <w:p w:rsidR="00810ABF" w:rsidRDefault="00810ABF" w:rsidP="00810ABF">
      <w:pPr>
        <w:pStyle w:val="Heading3"/>
        <w:rPr>
          <w:lang w:eastAsia="en-IE"/>
        </w:rPr>
      </w:pPr>
      <w:r>
        <w:rPr>
          <w:lang w:eastAsia="en-IE"/>
        </w:rPr>
        <w:t>Students, parents/guardians, and/or staff should inform the school of any change which the school should make to their personal data and/or sensitive personal data to ensure that the individual’s data is accurate, complete and up-to-date.</w:t>
      </w:r>
    </w:p>
    <w:p w:rsidR="00810ABF" w:rsidRDefault="00810ABF" w:rsidP="00810ABF">
      <w:pPr>
        <w:pStyle w:val="Heading4"/>
        <w:rPr>
          <w:lang w:eastAsia="en-IE"/>
        </w:rPr>
      </w:pPr>
      <w:r>
        <w:rPr>
          <w:lang w:eastAsia="en-IE"/>
        </w:rPr>
        <w:t>Once informed, the school will make all necessary changes to the relevant records.</w:t>
      </w:r>
    </w:p>
    <w:p w:rsidR="00810ABF" w:rsidRDefault="00810ABF" w:rsidP="00810ABF">
      <w:pPr>
        <w:pStyle w:val="Heading3"/>
        <w:rPr>
          <w:lang w:eastAsia="en-IE"/>
        </w:rPr>
      </w:pPr>
      <w:r>
        <w:rPr>
          <w:lang w:eastAsia="en-IE"/>
        </w:rPr>
        <w:t xml:space="preserve">Records </w:t>
      </w:r>
      <w:r w:rsidR="00223DB5">
        <w:rPr>
          <w:lang w:eastAsia="en-IE"/>
        </w:rPr>
        <w:t>will</w:t>
      </w:r>
      <w:r>
        <w:rPr>
          <w:lang w:eastAsia="en-IE"/>
        </w:rPr>
        <w:t xml:space="preserve"> not be altered or destroyed without proper authorisation.</w:t>
      </w:r>
    </w:p>
    <w:p w:rsidR="00810ABF" w:rsidRDefault="00810ABF" w:rsidP="00810ABF">
      <w:pPr>
        <w:pStyle w:val="Heading4"/>
        <w:rPr>
          <w:lang w:eastAsia="en-IE"/>
        </w:rPr>
      </w:pPr>
      <w:r>
        <w:rPr>
          <w:lang w:eastAsia="en-IE"/>
        </w:rPr>
        <w:t>If alteration/correction is required, then a note of the fact of such authorisation and the alteration(s) to be made to any original record/documentation should be dated and signed by the person making that change.</w:t>
      </w:r>
    </w:p>
    <w:p w:rsidR="00810ABF" w:rsidRDefault="00810ABF" w:rsidP="00810ABF">
      <w:pPr>
        <w:rPr>
          <w:lang w:eastAsia="en-IE"/>
        </w:rPr>
      </w:pPr>
    </w:p>
    <w:p w:rsidR="00810ABF" w:rsidRDefault="00810ABF" w:rsidP="00810ABF">
      <w:pPr>
        <w:pStyle w:val="Heading2"/>
        <w:rPr>
          <w:lang w:eastAsia="en-IE"/>
        </w:rPr>
      </w:pPr>
      <w:bookmarkStart w:id="14" w:name="_Toc514663673"/>
      <w:r>
        <w:rPr>
          <w:lang w:eastAsia="en-IE"/>
        </w:rPr>
        <w:t>Ensure that it is Adequate, Relevant and Not Excessive</w:t>
      </w:r>
      <w:bookmarkEnd w:id="14"/>
    </w:p>
    <w:p w:rsidR="00810ABF" w:rsidRDefault="00810ABF" w:rsidP="00810ABF">
      <w:pPr>
        <w:pStyle w:val="Heading3"/>
        <w:rPr>
          <w:lang w:eastAsia="en-IE"/>
        </w:rPr>
      </w:pPr>
      <w:r>
        <w:rPr>
          <w:lang w:eastAsia="en-IE"/>
        </w:rPr>
        <w:t>Only the necessary amount of information required to provide an adequate service will be gathered and stored.</w:t>
      </w:r>
    </w:p>
    <w:p w:rsidR="00810ABF" w:rsidRDefault="00810ABF" w:rsidP="00810ABF">
      <w:pPr>
        <w:rPr>
          <w:lang w:eastAsia="en-IE"/>
        </w:rPr>
      </w:pPr>
    </w:p>
    <w:p w:rsidR="00810ABF" w:rsidRDefault="00810ABF" w:rsidP="00810ABF">
      <w:pPr>
        <w:pStyle w:val="Heading2"/>
        <w:rPr>
          <w:lang w:eastAsia="en-IE"/>
        </w:rPr>
      </w:pPr>
      <w:bookmarkStart w:id="15" w:name="_Toc514663674"/>
      <w:r>
        <w:rPr>
          <w:lang w:eastAsia="en-IE"/>
        </w:rPr>
        <w:t>Data Retention</w:t>
      </w:r>
      <w:bookmarkEnd w:id="15"/>
    </w:p>
    <w:p w:rsidR="00810ABF" w:rsidRDefault="00810ABF" w:rsidP="00810ABF">
      <w:pPr>
        <w:pStyle w:val="Heading3"/>
        <w:rPr>
          <w:lang w:eastAsia="en-IE"/>
        </w:rPr>
      </w:pPr>
      <w:r>
        <w:rPr>
          <w:lang w:eastAsia="en-IE"/>
        </w:rPr>
        <w:t>Data is retained no longer than is necessary for the specified purpose or purposes for which it was given.</w:t>
      </w:r>
    </w:p>
    <w:p w:rsidR="00B943FA" w:rsidRDefault="00B943FA" w:rsidP="00B943FA">
      <w:pPr>
        <w:pStyle w:val="Heading3"/>
        <w:rPr>
          <w:lang w:eastAsia="en-IE"/>
        </w:rPr>
      </w:pPr>
      <w:r>
        <w:rPr>
          <w:lang w:eastAsia="en-IE"/>
        </w:rPr>
        <w:t>As a general rule, the information will be kept for the duration of the individual’s time in the school.</w:t>
      </w:r>
    </w:p>
    <w:p w:rsidR="00B943FA" w:rsidRDefault="00B943FA" w:rsidP="00B943FA">
      <w:pPr>
        <w:pStyle w:val="Heading3"/>
        <w:rPr>
          <w:lang w:eastAsia="en-IE"/>
        </w:rPr>
      </w:pPr>
      <w:r>
        <w:rPr>
          <w:lang w:eastAsia="en-IE"/>
        </w:rPr>
        <w:t>Thereafter, the school will comply with DES guidelines on the storage of Personal Data relating to a student.</w:t>
      </w:r>
    </w:p>
    <w:p w:rsidR="00B943FA" w:rsidRDefault="00B943FA" w:rsidP="00B943FA">
      <w:pPr>
        <w:pStyle w:val="Heading3"/>
        <w:rPr>
          <w:lang w:eastAsia="en-IE"/>
        </w:rPr>
      </w:pPr>
      <w:r>
        <w:rPr>
          <w:lang w:eastAsia="en-IE"/>
        </w:rPr>
        <w:t>In the case of members of staff, the school will comply with both DES guidelines and the requirements of the Revenue Commissioners with regard to the retention of records relating to employees.</w:t>
      </w:r>
    </w:p>
    <w:p w:rsidR="00B943FA" w:rsidRDefault="00B943FA" w:rsidP="00B943FA">
      <w:pPr>
        <w:pStyle w:val="Heading3"/>
        <w:rPr>
          <w:lang w:eastAsia="en-IE"/>
        </w:rPr>
      </w:pPr>
      <w:r>
        <w:rPr>
          <w:lang w:eastAsia="en-IE"/>
        </w:rPr>
        <w:t>The school may also retain the data relating to an individual for a longer length of time for the purposes of complying with relevant provisions of law and or/defending a claim under employment legislation and/or contract and/or civil law.</w:t>
      </w:r>
    </w:p>
    <w:p w:rsidR="00B943FA" w:rsidRDefault="00B943FA" w:rsidP="00B943FA">
      <w:pPr>
        <w:pStyle w:val="Heading3"/>
        <w:rPr>
          <w:lang w:eastAsia="en-IE"/>
        </w:rPr>
      </w:pPr>
      <w:r>
        <w:rPr>
          <w:lang w:eastAsia="en-IE"/>
        </w:rPr>
        <w:t>See School Record Retention table Appendix 1.</w:t>
      </w:r>
    </w:p>
    <w:p w:rsidR="00B943FA" w:rsidRDefault="00B943FA" w:rsidP="00B943FA">
      <w:pPr>
        <w:rPr>
          <w:lang w:eastAsia="en-IE"/>
        </w:rPr>
      </w:pPr>
    </w:p>
    <w:p w:rsidR="00B943FA" w:rsidRDefault="00B943FA" w:rsidP="00B943FA">
      <w:pPr>
        <w:pStyle w:val="Heading2"/>
        <w:rPr>
          <w:lang w:eastAsia="en-IE"/>
        </w:rPr>
      </w:pPr>
      <w:bookmarkStart w:id="16" w:name="_Toc514663675"/>
      <w:r>
        <w:rPr>
          <w:lang w:eastAsia="en-IE"/>
        </w:rPr>
        <w:t>Data Request</w:t>
      </w:r>
      <w:bookmarkEnd w:id="16"/>
    </w:p>
    <w:p w:rsidR="00B943FA" w:rsidRDefault="00B943FA" w:rsidP="00B943FA">
      <w:pPr>
        <w:pStyle w:val="Heading3"/>
        <w:rPr>
          <w:lang w:eastAsia="en-IE"/>
        </w:rPr>
      </w:pPr>
      <w:r>
        <w:rPr>
          <w:lang w:eastAsia="en-IE"/>
        </w:rPr>
        <w:t>The school will provide a copy of a person’s personal data on request.</w:t>
      </w:r>
    </w:p>
    <w:p w:rsidR="00B943FA" w:rsidRPr="00B943FA" w:rsidRDefault="00B943FA" w:rsidP="00B943FA">
      <w:pPr>
        <w:pStyle w:val="Heading3"/>
        <w:rPr>
          <w:lang w:eastAsia="en-IE"/>
        </w:rPr>
      </w:pPr>
      <w:r>
        <w:rPr>
          <w:lang w:eastAsia="en-IE"/>
        </w:rPr>
        <w:t>Individuals have a right to know and have access to a copy of personal data held about them, by whom, and the purpose for which it is held.</w:t>
      </w:r>
    </w:p>
    <w:p w:rsidR="00B90A7B" w:rsidRDefault="00340B1A" w:rsidP="00B90A7B">
      <w:pPr>
        <w:pStyle w:val="Heading2"/>
        <w:rPr>
          <w:lang w:eastAsia="en-IE"/>
        </w:rPr>
      </w:pPr>
      <w:r>
        <w:rPr>
          <w:lang w:eastAsia="en-IE"/>
        </w:rPr>
        <w:br w:type="page"/>
      </w:r>
    </w:p>
    <w:p w:rsidR="00B943FA" w:rsidRPr="00B943FA" w:rsidRDefault="00CF5A36" w:rsidP="00622BBD">
      <w:pPr>
        <w:pStyle w:val="Heading1"/>
        <w:rPr>
          <w:lang w:eastAsia="en-IE"/>
        </w:rPr>
      </w:pPr>
      <w:bookmarkStart w:id="17" w:name="_Toc514663676"/>
      <w:r>
        <w:rPr>
          <w:lang w:eastAsia="en-IE"/>
        </w:rPr>
        <w:lastRenderedPageBreak/>
        <w:t>Other Legal Obligations</w:t>
      </w:r>
      <w:bookmarkEnd w:id="17"/>
    </w:p>
    <w:p w:rsidR="00CF5A36" w:rsidRDefault="00CF5A36" w:rsidP="00CF5A36">
      <w:pPr>
        <w:pStyle w:val="Heading3"/>
        <w:rPr>
          <w:lang w:eastAsia="en-IE"/>
        </w:rPr>
      </w:pPr>
      <w:r>
        <w:rPr>
          <w:lang w:eastAsia="en-IE"/>
        </w:rPr>
        <w:t>Implementation of this policy takes into account the school’s other legal obligations and responsibilities. Some of these are directly relevant to data protection. For example:</w:t>
      </w:r>
    </w:p>
    <w:p w:rsidR="00CF5A36" w:rsidRDefault="00CF5A36" w:rsidP="00CF5A36">
      <w:pPr>
        <w:pStyle w:val="Heading4"/>
        <w:rPr>
          <w:lang w:eastAsia="en-IE"/>
        </w:rPr>
      </w:pPr>
      <w:r>
        <w:rPr>
          <w:lang w:eastAsia="en-IE"/>
        </w:rPr>
        <w:t xml:space="preserve">Under </w:t>
      </w:r>
      <w:r w:rsidRPr="00CF5A36">
        <w:rPr>
          <w:b/>
          <w:i/>
          <w:lang w:eastAsia="en-IE"/>
        </w:rPr>
        <w:t>Section 9(g) of the Education Act, 1998</w:t>
      </w:r>
      <w:r>
        <w:rPr>
          <w:lang w:eastAsia="en-IE"/>
        </w:rPr>
        <w:t>, the parents of a student, or a student who has reached the age of 18 years, must be given access to records kept by the school relating to the progress of the student in their education.</w:t>
      </w:r>
    </w:p>
    <w:p w:rsidR="00CF5A36" w:rsidRDefault="00CF5A36" w:rsidP="00CF5A36">
      <w:pPr>
        <w:pStyle w:val="Heading4"/>
        <w:rPr>
          <w:lang w:eastAsia="en-IE"/>
        </w:rPr>
      </w:pPr>
      <w:r>
        <w:rPr>
          <w:lang w:eastAsia="en-IE"/>
        </w:rPr>
        <w:t xml:space="preserve">Under </w:t>
      </w:r>
      <w:r w:rsidRPr="00CF5A36">
        <w:rPr>
          <w:b/>
          <w:i/>
          <w:lang w:eastAsia="en-IE"/>
        </w:rPr>
        <w:t>Section 20 of the Education (Welfare) Act, 2000</w:t>
      </w:r>
      <w:r>
        <w:rPr>
          <w:lang w:eastAsia="en-IE"/>
        </w:rPr>
        <w:t>, the school must maintain a register of all students attending the School.</w:t>
      </w:r>
    </w:p>
    <w:p w:rsidR="00CF5A36" w:rsidRDefault="00CF5A36" w:rsidP="00CF5A36">
      <w:pPr>
        <w:pStyle w:val="Heading4"/>
        <w:rPr>
          <w:lang w:eastAsia="en-IE"/>
        </w:rPr>
      </w:pPr>
      <w:r>
        <w:rPr>
          <w:lang w:eastAsia="en-IE"/>
        </w:rPr>
        <w:t xml:space="preserve">Under </w:t>
      </w:r>
      <w:r w:rsidRPr="00CF5A36">
        <w:rPr>
          <w:b/>
          <w:i/>
          <w:lang w:eastAsia="en-IE"/>
        </w:rPr>
        <w:t>Section 20(5) of the Education (Welfare) Act, 2000</w:t>
      </w:r>
      <w:r>
        <w:rPr>
          <w:lang w:eastAsia="en-IE"/>
        </w:rPr>
        <w:t xml:space="preserve">, a Principal is obliged to notify certain information relating to the child’s attendance in school and other matters relating to the child’s educational progress to the Principal of another school to which a student is transferring. Holy Rosary Primary School sends, by post, a copy of a child’s </w:t>
      </w:r>
      <w:r w:rsidRPr="00CF5A36">
        <w:rPr>
          <w:i/>
          <w:lang w:eastAsia="en-IE"/>
        </w:rPr>
        <w:t>Passport</w:t>
      </w:r>
      <w:r>
        <w:rPr>
          <w:lang w:eastAsia="en-IE"/>
        </w:rPr>
        <w:t>, as provided by the National Council for Curriculum and Assessment, to the Principal of the Post-Primary School in which the pupil has been enrolled.</w:t>
      </w:r>
    </w:p>
    <w:p w:rsidR="00CF5A36" w:rsidRDefault="00CF5A36" w:rsidP="00CF5A36">
      <w:pPr>
        <w:pStyle w:val="Heading5"/>
        <w:rPr>
          <w:lang w:eastAsia="en-IE"/>
        </w:rPr>
      </w:pPr>
      <w:r>
        <w:rPr>
          <w:lang w:eastAsia="en-IE"/>
        </w:rPr>
        <w:t>Where reports on pupils which have been completed by professionals, apart from Holy Rosary Primary School staff, are included in current pupil files, such reports are only passed to the Post-Primary school following express written permission having been sought and received from the parents of the said pupils.</w:t>
      </w:r>
    </w:p>
    <w:p w:rsidR="00CF5A36" w:rsidRDefault="00CF5A36" w:rsidP="00CF5A36">
      <w:pPr>
        <w:pStyle w:val="Heading4"/>
        <w:rPr>
          <w:lang w:eastAsia="en-IE"/>
        </w:rPr>
      </w:pPr>
      <w:r>
        <w:rPr>
          <w:lang w:eastAsia="en-IE"/>
        </w:rPr>
        <w:t xml:space="preserve">Under </w:t>
      </w:r>
      <w:r w:rsidRPr="00CF5A36">
        <w:rPr>
          <w:b/>
          <w:i/>
          <w:lang w:eastAsia="en-IE"/>
        </w:rPr>
        <w:t>Section 21 of the Education (Welfare) Act, 2000</w:t>
      </w:r>
      <w:r>
        <w:rPr>
          <w:lang w:eastAsia="en-IE"/>
        </w:rPr>
        <w:t>, the school must record the attendance or non-attendance of students registered at the school on each school day.</w:t>
      </w:r>
    </w:p>
    <w:p w:rsidR="00CF5A36" w:rsidRDefault="00CF5A36" w:rsidP="00CF5A36">
      <w:pPr>
        <w:pStyle w:val="Heading4"/>
        <w:rPr>
          <w:lang w:eastAsia="en-IE"/>
        </w:rPr>
      </w:pPr>
      <w:r>
        <w:rPr>
          <w:lang w:eastAsia="en-IE"/>
        </w:rPr>
        <w:t xml:space="preserve">Under </w:t>
      </w:r>
      <w:r w:rsidRPr="00CF5A36">
        <w:rPr>
          <w:b/>
          <w:i/>
          <w:lang w:eastAsia="en-IE"/>
        </w:rPr>
        <w:t>Section 28 of the Education (Welfare) Act, 2000</w:t>
      </w:r>
      <w:r>
        <w:rPr>
          <w:lang w:eastAsia="en-IE"/>
        </w:rPr>
        <w:t>, the School may supply Personal Data kept by it to certain prescribed bodies (the Department of Education and Skills, T</w:t>
      </w:r>
      <w:r w:rsidR="00885A68">
        <w:rPr>
          <w:lang w:eastAsia="en-IE"/>
        </w:rPr>
        <w:t>USLA</w:t>
      </w:r>
      <w:r>
        <w:rPr>
          <w:lang w:eastAsia="en-IE"/>
        </w:rPr>
        <w:t>, the National Council for Special Education and other schools).</w:t>
      </w:r>
    </w:p>
    <w:p w:rsidR="00CF5A36" w:rsidRDefault="00CF5A36" w:rsidP="00CF5A36">
      <w:pPr>
        <w:pStyle w:val="Heading5"/>
        <w:rPr>
          <w:lang w:eastAsia="en-IE"/>
        </w:rPr>
      </w:pPr>
      <w:r>
        <w:rPr>
          <w:lang w:eastAsia="en-IE"/>
        </w:rPr>
        <w:t>The BoM must be satisfied that it will be used for a ‘relevant purpose’ (which includes recording a person’s educational or training history or monitoring their educational or training progress; or for carrying out research into examinations, participation in education and the general effectiveness of education or training)</w:t>
      </w:r>
    </w:p>
    <w:p w:rsidR="00CF5A36" w:rsidRDefault="00CF5A36" w:rsidP="00CF5A36">
      <w:pPr>
        <w:pStyle w:val="Heading4"/>
        <w:rPr>
          <w:lang w:eastAsia="en-IE"/>
        </w:rPr>
      </w:pPr>
      <w:r>
        <w:rPr>
          <w:lang w:eastAsia="en-IE"/>
        </w:rPr>
        <w:t xml:space="preserve">Under </w:t>
      </w:r>
      <w:r w:rsidRPr="00CF5A36">
        <w:rPr>
          <w:b/>
          <w:i/>
          <w:lang w:eastAsia="en-IE"/>
        </w:rPr>
        <w:t>Section 14 of the Education for Persons with Special Educational Needs Act, 2004,</w:t>
      </w:r>
      <w:r>
        <w:rPr>
          <w:lang w:eastAsia="en-IE"/>
        </w:rPr>
        <w:t xml:space="preserve"> the school is required to furnish to the National Council for Special Education (and its employees, which would include Special Educational Needs Organisers) such information as the Council may from time to time reasonably request.</w:t>
      </w:r>
    </w:p>
    <w:p w:rsidR="00885A68" w:rsidRDefault="00CF5A36" w:rsidP="00CF5A36">
      <w:pPr>
        <w:pStyle w:val="Heading4"/>
        <w:rPr>
          <w:lang w:eastAsia="en-IE"/>
        </w:rPr>
      </w:pPr>
      <w:r>
        <w:rPr>
          <w:lang w:eastAsia="en-IE"/>
        </w:rPr>
        <w:t xml:space="preserve">The </w:t>
      </w:r>
      <w:r w:rsidRPr="00CF5A36">
        <w:rPr>
          <w:b/>
          <w:i/>
          <w:lang w:eastAsia="en-IE"/>
        </w:rPr>
        <w:t>Freedom of Information Act 1997</w:t>
      </w:r>
      <w:r>
        <w:rPr>
          <w:lang w:eastAsia="en-IE"/>
        </w:rPr>
        <w:t xml:space="preserve"> provides a qualified right to access to information held by public bodies which does not necessarily have to be “personal data”, as wi</w:t>
      </w:r>
      <w:r w:rsidR="00885A68">
        <w:rPr>
          <w:lang w:eastAsia="en-IE"/>
        </w:rPr>
        <w:t>th data protection legislation.</w:t>
      </w:r>
    </w:p>
    <w:p w:rsidR="00885A68" w:rsidRDefault="00CF5A36" w:rsidP="00885A68">
      <w:pPr>
        <w:pStyle w:val="Heading5"/>
        <w:rPr>
          <w:lang w:eastAsia="en-IE"/>
        </w:rPr>
      </w:pPr>
      <w:r>
        <w:rPr>
          <w:lang w:eastAsia="en-IE"/>
        </w:rPr>
        <w:t>While most schools are not currently subject to freedom of information legislation, (with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rsidR="00885A68" w:rsidRDefault="00885A68" w:rsidP="00885A68">
      <w:pPr>
        <w:pStyle w:val="Heading4"/>
        <w:rPr>
          <w:lang w:eastAsia="en-IE"/>
        </w:rPr>
      </w:pPr>
      <w:r>
        <w:rPr>
          <w:lang w:eastAsia="en-IE"/>
        </w:rPr>
        <w:t xml:space="preserve">Under </w:t>
      </w:r>
      <w:r w:rsidRPr="00885A68">
        <w:rPr>
          <w:b/>
          <w:i/>
          <w:lang w:eastAsia="en-IE"/>
        </w:rPr>
        <w:t>Section 26(4) of the Health Act, 1947</w:t>
      </w:r>
      <w:r>
        <w:rPr>
          <w:lang w:eastAsia="en-IE"/>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rsidR="00B90A7B" w:rsidRDefault="00885A68" w:rsidP="00885A68">
      <w:pPr>
        <w:pStyle w:val="Heading4"/>
        <w:rPr>
          <w:lang w:eastAsia="en-IE"/>
        </w:rPr>
      </w:pPr>
      <w:r>
        <w:rPr>
          <w:lang w:eastAsia="en-IE"/>
        </w:rPr>
        <w:t xml:space="preserve">Under </w:t>
      </w:r>
      <w:r w:rsidRPr="00885A68">
        <w:rPr>
          <w:b/>
          <w:i/>
          <w:lang w:eastAsia="en-IE"/>
        </w:rPr>
        <w:t>Children First Act 2015</w:t>
      </w:r>
      <w:r>
        <w:rPr>
          <w:lang w:eastAsia="en-IE"/>
        </w:rPr>
        <w:t>, mandated persons in schools have responsibilities to report child welfare concerns to TUSLA- Child and Family Agency (or in the event of an emergency and the unavailability of TUSLA, to An Garda Síochána).</w:t>
      </w:r>
      <w:r w:rsidR="00B90A7B">
        <w:rPr>
          <w:lang w:eastAsia="en-IE"/>
        </w:rPr>
        <w:br w:type="page"/>
      </w:r>
    </w:p>
    <w:p w:rsidR="0034518A" w:rsidRDefault="00885A68" w:rsidP="00622BBD">
      <w:pPr>
        <w:pStyle w:val="Heading1"/>
        <w:rPr>
          <w:lang w:eastAsia="en-IE"/>
        </w:rPr>
      </w:pPr>
      <w:bookmarkStart w:id="18" w:name="_Toc514663677"/>
      <w:r>
        <w:rPr>
          <w:lang w:eastAsia="en-IE"/>
        </w:rPr>
        <w:lastRenderedPageBreak/>
        <w:t>Relationship to Characteristic Spirit of the School</w:t>
      </w:r>
      <w:bookmarkEnd w:id="18"/>
    </w:p>
    <w:p w:rsidR="00885A68" w:rsidRDefault="00885A68" w:rsidP="00885A68">
      <w:pPr>
        <w:pStyle w:val="Heading3"/>
        <w:rPr>
          <w:lang w:eastAsia="en-IE"/>
        </w:rPr>
      </w:pPr>
      <w:r>
        <w:rPr>
          <w:lang w:eastAsia="en-IE"/>
        </w:rPr>
        <w:t>Holy Rosary Primary School seeks to:</w:t>
      </w:r>
    </w:p>
    <w:p w:rsidR="00885A68" w:rsidRDefault="00885A68" w:rsidP="00CC5732">
      <w:pPr>
        <w:pStyle w:val="ListParagraph"/>
        <w:numPr>
          <w:ilvl w:val="0"/>
          <w:numId w:val="5"/>
        </w:numPr>
        <w:rPr>
          <w:lang w:eastAsia="en-IE"/>
        </w:rPr>
      </w:pPr>
      <w:r>
        <w:rPr>
          <w:lang w:eastAsia="en-IE"/>
        </w:rPr>
        <w:t>enable students to develop their full potential</w:t>
      </w:r>
    </w:p>
    <w:p w:rsidR="00885A68" w:rsidRDefault="00885A68" w:rsidP="00CC5732">
      <w:pPr>
        <w:pStyle w:val="ListParagraph"/>
        <w:numPr>
          <w:ilvl w:val="0"/>
          <w:numId w:val="5"/>
        </w:numPr>
        <w:rPr>
          <w:lang w:eastAsia="en-IE"/>
        </w:rPr>
      </w:pPr>
      <w:r>
        <w:rPr>
          <w:lang w:eastAsia="en-IE"/>
        </w:rPr>
        <w:t>provide a safe and secure environment for learning</w:t>
      </w:r>
    </w:p>
    <w:p w:rsidR="00885A68" w:rsidRDefault="00885A68" w:rsidP="00CC5732">
      <w:pPr>
        <w:pStyle w:val="ListParagraph"/>
        <w:numPr>
          <w:ilvl w:val="0"/>
          <w:numId w:val="5"/>
        </w:numPr>
        <w:rPr>
          <w:lang w:eastAsia="en-IE"/>
        </w:rPr>
      </w:pPr>
      <w:r>
        <w:rPr>
          <w:lang w:eastAsia="en-IE"/>
        </w:rPr>
        <w:t>promote respect for the diversity of values, beliefs, traditions, languages and ways of life in society</w:t>
      </w:r>
    </w:p>
    <w:p w:rsidR="00885A68" w:rsidRDefault="00885A68" w:rsidP="00885A68">
      <w:pPr>
        <w:rPr>
          <w:lang w:eastAsia="en-IE"/>
        </w:rPr>
      </w:pPr>
    </w:p>
    <w:p w:rsidR="00885A68" w:rsidRDefault="00885A68" w:rsidP="00EF3590">
      <w:pPr>
        <w:pStyle w:val="Heading3"/>
        <w:rPr>
          <w:lang w:eastAsia="en-IE"/>
        </w:rPr>
      </w:pPr>
      <w:r>
        <w:rPr>
          <w:lang w:eastAsia="en-IE"/>
        </w:rPr>
        <w:t>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w:t>
      </w:r>
    </w:p>
    <w:p w:rsidR="00885A68" w:rsidRDefault="00885A68">
      <w:pPr>
        <w:jc w:val="left"/>
        <w:rPr>
          <w:lang w:eastAsia="en-IE"/>
        </w:rPr>
      </w:pPr>
    </w:p>
    <w:p w:rsidR="00885A68" w:rsidRDefault="00885A68" w:rsidP="00622BBD">
      <w:pPr>
        <w:pStyle w:val="Heading1"/>
        <w:rPr>
          <w:lang w:eastAsia="en-IE"/>
        </w:rPr>
      </w:pPr>
      <w:bookmarkStart w:id="19" w:name="_Toc514663678"/>
      <w:r>
        <w:rPr>
          <w:lang w:eastAsia="en-IE"/>
        </w:rPr>
        <w:t>Personal Data</w:t>
      </w:r>
      <w:bookmarkEnd w:id="19"/>
    </w:p>
    <w:p w:rsidR="00885A68" w:rsidRDefault="00885A68" w:rsidP="00885A68">
      <w:pPr>
        <w:ind w:left="1304"/>
        <w:rPr>
          <w:lang w:eastAsia="en-IE"/>
        </w:rPr>
      </w:pPr>
      <w:r w:rsidRPr="00885A68">
        <w:rPr>
          <w:lang w:eastAsia="en-IE"/>
        </w:rPr>
        <w:t>The Personal Data records held by the school may include:</w:t>
      </w:r>
    </w:p>
    <w:p w:rsidR="00885A68" w:rsidRDefault="00885A68" w:rsidP="00885A68">
      <w:pPr>
        <w:pStyle w:val="Heading2"/>
        <w:rPr>
          <w:lang w:eastAsia="en-IE"/>
        </w:rPr>
      </w:pPr>
      <w:bookmarkStart w:id="20" w:name="_Toc514663679"/>
      <w:r>
        <w:rPr>
          <w:lang w:eastAsia="en-IE"/>
        </w:rPr>
        <w:t>Staff Records</w:t>
      </w:r>
      <w:bookmarkEnd w:id="20"/>
    </w:p>
    <w:p w:rsidR="00885A68" w:rsidRPr="00EF3590" w:rsidRDefault="00885A68" w:rsidP="00EF3590">
      <w:pPr>
        <w:pStyle w:val="Heading3"/>
        <w:rPr>
          <w:b/>
          <w:i/>
          <w:lang w:eastAsia="en-IE"/>
        </w:rPr>
      </w:pPr>
      <w:r w:rsidRPr="00885A68">
        <w:rPr>
          <w:b/>
          <w:i/>
          <w:lang w:eastAsia="en-IE"/>
        </w:rPr>
        <w:t>Categories of staff data:</w:t>
      </w:r>
      <w:r w:rsidR="00EF3590">
        <w:rPr>
          <w:b/>
          <w:i/>
          <w:lang w:eastAsia="en-IE"/>
        </w:rPr>
        <w:t xml:space="preserve"> </w:t>
      </w:r>
      <w:r>
        <w:rPr>
          <w:lang w:eastAsia="en-IE"/>
        </w:rPr>
        <w:t>As well as existing members of staff (and former members of staff), these records may also relate to applicants applying for positions within the school, trainee teachers and teachers under probation. These staff records may include:</w:t>
      </w:r>
    </w:p>
    <w:p w:rsidR="00885A68" w:rsidRDefault="00885A68" w:rsidP="00CC5732">
      <w:pPr>
        <w:pStyle w:val="ListParagraph"/>
        <w:numPr>
          <w:ilvl w:val="0"/>
          <w:numId w:val="6"/>
        </w:numPr>
        <w:rPr>
          <w:lang w:eastAsia="en-IE"/>
        </w:rPr>
      </w:pPr>
      <w:r>
        <w:rPr>
          <w:lang w:eastAsia="en-IE"/>
        </w:rPr>
        <w:t>Name, address and contact details, PPS number.</w:t>
      </w:r>
    </w:p>
    <w:p w:rsidR="00885A68" w:rsidRDefault="00885A68" w:rsidP="00CC5732">
      <w:pPr>
        <w:pStyle w:val="ListParagraph"/>
        <w:numPr>
          <w:ilvl w:val="0"/>
          <w:numId w:val="6"/>
        </w:numPr>
        <w:rPr>
          <w:lang w:eastAsia="en-IE"/>
        </w:rPr>
      </w:pPr>
      <w:r>
        <w:rPr>
          <w:lang w:eastAsia="en-IE"/>
        </w:rPr>
        <w:t>Name and contact details of next-of-kin in case of emergency.</w:t>
      </w:r>
    </w:p>
    <w:p w:rsidR="00885A68" w:rsidRDefault="00885A68" w:rsidP="00CC5732">
      <w:pPr>
        <w:pStyle w:val="ListParagraph"/>
        <w:numPr>
          <w:ilvl w:val="0"/>
          <w:numId w:val="6"/>
        </w:numPr>
        <w:rPr>
          <w:lang w:eastAsia="en-IE"/>
        </w:rPr>
      </w:pPr>
      <w:r>
        <w:rPr>
          <w:lang w:eastAsia="en-IE"/>
        </w:rPr>
        <w:t>Original records of application and appointment to promotion posts</w:t>
      </w:r>
    </w:p>
    <w:p w:rsidR="00885A68" w:rsidRDefault="00885A68" w:rsidP="00CC5732">
      <w:pPr>
        <w:pStyle w:val="ListParagraph"/>
        <w:numPr>
          <w:ilvl w:val="0"/>
          <w:numId w:val="6"/>
        </w:numPr>
        <w:rPr>
          <w:lang w:eastAsia="en-IE"/>
        </w:rPr>
      </w:pPr>
      <w:r>
        <w:rPr>
          <w:lang w:eastAsia="en-IE"/>
        </w:rPr>
        <w:t>Details of approved absences (career breaks, parental leave, study leave, etc.)</w:t>
      </w:r>
    </w:p>
    <w:p w:rsidR="00885A68" w:rsidRDefault="00885A68" w:rsidP="00CC5732">
      <w:pPr>
        <w:pStyle w:val="ListParagraph"/>
        <w:numPr>
          <w:ilvl w:val="0"/>
          <w:numId w:val="6"/>
        </w:numPr>
        <w:rPr>
          <w:lang w:eastAsia="en-IE"/>
        </w:rPr>
      </w:pPr>
      <w:r>
        <w:rPr>
          <w:lang w:eastAsia="en-IE"/>
        </w:rPr>
        <w:t>Details of work record (qualifications, classes taught, subjects, etc.)</w:t>
      </w:r>
    </w:p>
    <w:p w:rsidR="00885A68" w:rsidRDefault="00885A68" w:rsidP="00CC5732">
      <w:pPr>
        <w:pStyle w:val="ListParagraph"/>
        <w:numPr>
          <w:ilvl w:val="0"/>
          <w:numId w:val="6"/>
        </w:numPr>
        <w:rPr>
          <w:lang w:eastAsia="en-IE"/>
        </w:rPr>
      </w:pPr>
      <w:r>
        <w:rPr>
          <w:lang w:eastAsia="en-IE"/>
        </w:rPr>
        <w:t>Details of any accidents/injuries sustained on school property or in connection with the staff member carrying out their school duties</w:t>
      </w:r>
    </w:p>
    <w:p w:rsidR="00885A68" w:rsidRPr="00885A68" w:rsidRDefault="00885A68" w:rsidP="00CC5732">
      <w:pPr>
        <w:pStyle w:val="ListParagraph"/>
        <w:numPr>
          <w:ilvl w:val="0"/>
          <w:numId w:val="6"/>
        </w:numPr>
        <w:rPr>
          <w:lang w:eastAsia="en-IE"/>
        </w:rPr>
      </w:pPr>
      <w:r>
        <w:rPr>
          <w:lang w:eastAsia="en-IE"/>
        </w:rPr>
        <w:t>Records of any reports the school (or its employees) have made in</w:t>
      </w:r>
      <w:r w:rsidRPr="00885A68">
        <w:t xml:space="preserve"> </w:t>
      </w:r>
      <w:r>
        <w:rPr>
          <w:lang w:eastAsia="en-IE"/>
        </w:rPr>
        <w:t>respect of the staff member to State departments and/or other agencies under Children First Act 2015.</w:t>
      </w:r>
    </w:p>
    <w:p w:rsidR="00885A68" w:rsidRDefault="00885A68">
      <w:pPr>
        <w:jc w:val="left"/>
        <w:rPr>
          <w:lang w:eastAsia="en-IE"/>
        </w:rPr>
      </w:pPr>
    </w:p>
    <w:p w:rsidR="00EF3590" w:rsidRPr="00EF3590" w:rsidRDefault="00EF3590" w:rsidP="00EF3590">
      <w:pPr>
        <w:pStyle w:val="Heading3"/>
        <w:rPr>
          <w:b/>
          <w:i/>
          <w:lang w:eastAsia="en-IE"/>
        </w:rPr>
      </w:pPr>
      <w:r w:rsidRPr="00EF3590">
        <w:rPr>
          <w:b/>
          <w:i/>
          <w:lang w:eastAsia="en-IE"/>
        </w:rPr>
        <w:t>Purposes:</w:t>
      </w:r>
      <w:r>
        <w:rPr>
          <w:b/>
          <w:i/>
          <w:lang w:eastAsia="en-IE"/>
        </w:rPr>
        <w:t xml:space="preserve"> </w:t>
      </w:r>
      <w:r>
        <w:rPr>
          <w:lang w:eastAsia="en-IE"/>
        </w:rPr>
        <w:t>Staff records are kept for the purposes of:</w:t>
      </w:r>
    </w:p>
    <w:p w:rsidR="00EF3590" w:rsidRDefault="00EF3590" w:rsidP="00CC5732">
      <w:pPr>
        <w:pStyle w:val="ListParagraph"/>
        <w:numPr>
          <w:ilvl w:val="0"/>
          <w:numId w:val="7"/>
        </w:numPr>
        <w:rPr>
          <w:lang w:eastAsia="en-IE"/>
        </w:rPr>
      </w:pPr>
      <w:r>
        <w:rPr>
          <w:lang w:eastAsia="en-IE"/>
        </w:rPr>
        <w:t>The management and administration of school business (now and in the future)</w:t>
      </w:r>
    </w:p>
    <w:p w:rsidR="00EF3590" w:rsidRDefault="00EF3590" w:rsidP="00CC5732">
      <w:pPr>
        <w:pStyle w:val="ListParagraph"/>
        <w:numPr>
          <w:ilvl w:val="0"/>
          <w:numId w:val="7"/>
        </w:numPr>
        <w:rPr>
          <w:lang w:eastAsia="en-IE"/>
        </w:rPr>
      </w:pPr>
      <w:r>
        <w:rPr>
          <w:lang w:eastAsia="en-IE"/>
        </w:rPr>
        <w:t>To facilitate the payment of staff, and calculate other benefits/entitlements (including reckonable service for the purpose of calculation of pension payments, entitlements and/or redundancy payments where relevant)</w:t>
      </w:r>
    </w:p>
    <w:p w:rsidR="00EF3590" w:rsidRDefault="00EF3590" w:rsidP="00CC5732">
      <w:pPr>
        <w:pStyle w:val="ListParagraph"/>
        <w:numPr>
          <w:ilvl w:val="0"/>
          <w:numId w:val="7"/>
        </w:numPr>
        <w:rPr>
          <w:lang w:eastAsia="en-IE"/>
        </w:rPr>
      </w:pPr>
      <w:r>
        <w:rPr>
          <w:lang w:eastAsia="en-IE"/>
        </w:rPr>
        <w:t>To facilitate pension payments in the future</w:t>
      </w:r>
    </w:p>
    <w:p w:rsidR="00EF3590" w:rsidRDefault="00EF3590" w:rsidP="00CC5732">
      <w:pPr>
        <w:pStyle w:val="ListParagraph"/>
        <w:numPr>
          <w:ilvl w:val="0"/>
          <w:numId w:val="7"/>
        </w:numPr>
        <w:rPr>
          <w:lang w:eastAsia="en-IE"/>
        </w:rPr>
      </w:pPr>
      <w:r>
        <w:rPr>
          <w:lang w:eastAsia="en-IE"/>
        </w:rPr>
        <w:t>Human resources management</w:t>
      </w:r>
    </w:p>
    <w:p w:rsidR="00EF3590" w:rsidRDefault="00EF3590" w:rsidP="00CC5732">
      <w:pPr>
        <w:pStyle w:val="ListParagraph"/>
        <w:numPr>
          <w:ilvl w:val="0"/>
          <w:numId w:val="7"/>
        </w:numPr>
        <w:rPr>
          <w:lang w:eastAsia="en-IE"/>
        </w:rPr>
      </w:pPr>
      <w:r>
        <w:rPr>
          <w:lang w:eastAsia="en-IE"/>
        </w:rPr>
        <w:t>Recording promotions made (documentation relating to promotions applied for) and changes in responsibilities, etc.</w:t>
      </w:r>
    </w:p>
    <w:p w:rsidR="00EF3590" w:rsidRDefault="00EF3590" w:rsidP="00CC5732">
      <w:pPr>
        <w:pStyle w:val="ListParagraph"/>
        <w:numPr>
          <w:ilvl w:val="0"/>
          <w:numId w:val="7"/>
        </w:numPr>
        <w:rPr>
          <w:lang w:eastAsia="en-IE"/>
        </w:rPr>
      </w:pPr>
      <w:r>
        <w:rPr>
          <w:lang w:eastAsia="en-IE"/>
        </w:rPr>
        <w:t>To enable the school to comply with its obligations as an employer, including the preservation of a safe, efficient working and teaching environment (including complying with its responsibilities under the Safety, Health and Welfare at Work Act 2005)</w:t>
      </w:r>
    </w:p>
    <w:p w:rsidR="00EF3590" w:rsidRDefault="00EF3590" w:rsidP="00CC5732">
      <w:pPr>
        <w:pStyle w:val="ListParagraph"/>
        <w:numPr>
          <w:ilvl w:val="0"/>
          <w:numId w:val="7"/>
        </w:numPr>
        <w:rPr>
          <w:lang w:eastAsia="en-IE"/>
        </w:rPr>
      </w:pPr>
      <w:r>
        <w:rPr>
          <w:lang w:eastAsia="en-IE"/>
        </w:rPr>
        <w:t>To enable the school to comply with requirements set down by the Department of Education and Skills, the Revenue Commissioners, the National Council for Special Education, TUSLA, the HSE, and any other governmental, statutory and/or regulatory departments and/or agencies</w:t>
      </w:r>
    </w:p>
    <w:p w:rsidR="00EF3590" w:rsidRDefault="00EF3590" w:rsidP="00CC5732">
      <w:pPr>
        <w:pStyle w:val="ListParagraph"/>
        <w:numPr>
          <w:ilvl w:val="0"/>
          <w:numId w:val="7"/>
        </w:numPr>
        <w:rPr>
          <w:lang w:eastAsia="en-IE"/>
        </w:rPr>
      </w:pPr>
      <w:r>
        <w:rPr>
          <w:lang w:eastAsia="en-IE"/>
        </w:rPr>
        <w:t>For compliance with legislation relevant to the school.</w:t>
      </w:r>
    </w:p>
    <w:p w:rsidR="00EF3590" w:rsidRDefault="00EF3590">
      <w:pPr>
        <w:jc w:val="left"/>
        <w:rPr>
          <w:lang w:eastAsia="en-IE"/>
        </w:rPr>
      </w:pPr>
      <w:r>
        <w:rPr>
          <w:lang w:eastAsia="en-IE"/>
        </w:rPr>
        <w:br w:type="page"/>
      </w:r>
    </w:p>
    <w:p w:rsidR="00EF3590" w:rsidRPr="00EF3590" w:rsidRDefault="00EF3590" w:rsidP="00EF3590">
      <w:pPr>
        <w:pStyle w:val="Heading3"/>
        <w:rPr>
          <w:b/>
          <w:i/>
          <w:lang w:eastAsia="en-IE"/>
        </w:rPr>
      </w:pPr>
      <w:r w:rsidRPr="00EF3590">
        <w:rPr>
          <w:b/>
          <w:i/>
          <w:lang w:eastAsia="en-IE"/>
        </w:rPr>
        <w:lastRenderedPageBreak/>
        <w:t>Location and Security procedures of Holy Rosary Primary School:</w:t>
      </w:r>
    </w:p>
    <w:p w:rsidR="00EF3590" w:rsidRDefault="00EF3590" w:rsidP="00CC5732">
      <w:pPr>
        <w:pStyle w:val="ListParagraph"/>
        <w:numPr>
          <w:ilvl w:val="0"/>
          <w:numId w:val="8"/>
        </w:numPr>
        <w:rPr>
          <w:lang w:eastAsia="en-IE"/>
        </w:rPr>
      </w:pPr>
      <w:r>
        <w:rPr>
          <w:lang w:eastAsia="en-IE"/>
        </w:rPr>
        <w:t>Manual records are kept in a secure, locked filing cabinet in a locked administration office only accessible to personnel who are authorised to use the data. Employees are required to maintain the confidentiality of any data to which they have access.</w:t>
      </w:r>
    </w:p>
    <w:p w:rsidR="00EF3590" w:rsidRDefault="00EF3590" w:rsidP="00CC5732">
      <w:pPr>
        <w:pStyle w:val="ListParagraph"/>
        <w:numPr>
          <w:ilvl w:val="0"/>
          <w:numId w:val="8"/>
        </w:numPr>
        <w:rPr>
          <w:lang w:eastAsia="en-IE"/>
        </w:rPr>
      </w:pPr>
      <w:r>
        <w:rPr>
          <w:lang w:eastAsia="en-IE"/>
        </w:rPr>
        <w:t>Digital records are stored on password-protected computer with adequate encryption and firewall software in a locked office. The school has the burglar alarm activated during out-of-school hours.</w:t>
      </w:r>
    </w:p>
    <w:p w:rsidR="00EF3590" w:rsidRDefault="00EF3590" w:rsidP="00EF3590">
      <w:pPr>
        <w:rPr>
          <w:lang w:eastAsia="en-IE"/>
        </w:rPr>
      </w:pPr>
    </w:p>
    <w:p w:rsidR="00EF3590" w:rsidRDefault="00EF3590" w:rsidP="00EF3590">
      <w:pPr>
        <w:rPr>
          <w:lang w:eastAsia="en-IE"/>
        </w:rPr>
      </w:pPr>
    </w:p>
    <w:p w:rsidR="003634A1" w:rsidRDefault="003634A1" w:rsidP="00EF3590">
      <w:pPr>
        <w:rPr>
          <w:lang w:eastAsia="en-IE"/>
        </w:rPr>
      </w:pPr>
    </w:p>
    <w:p w:rsidR="00EF3590" w:rsidRDefault="00EF3590" w:rsidP="00EF3590">
      <w:pPr>
        <w:pStyle w:val="Heading2"/>
        <w:rPr>
          <w:lang w:eastAsia="en-IE"/>
        </w:rPr>
      </w:pPr>
      <w:bookmarkStart w:id="21" w:name="_Toc514663680"/>
      <w:r>
        <w:rPr>
          <w:lang w:eastAsia="en-IE"/>
        </w:rPr>
        <w:t>Student Records</w:t>
      </w:r>
      <w:bookmarkEnd w:id="21"/>
    </w:p>
    <w:p w:rsidR="00EF3590" w:rsidRPr="003634A1" w:rsidRDefault="00EF3590" w:rsidP="00EF3590">
      <w:pPr>
        <w:pStyle w:val="Heading3"/>
        <w:rPr>
          <w:b/>
          <w:i/>
          <w:lang w:eastAsia="en-IE"/>
        </w:rPr>
      </w:pPr>
      <w:r w:rsidRPr="003634A1">
        <w:rPr>
          <w:b/>
          <w:i/>
          <w:lang w:eastAsia="en-IE"/>
        </w:rPr>
        <w:t>Categories of student data:</w:t>
      </w:r>
      <w:r w:rsidR="003634A1">
        <w:rPr>
          <w:b/>
          <w:i/>
          <w:lang w:eastAsia="en-IE"/>
        </w:rPr>
        <w:t xml:space="preserve"> </w:t>
      </w:r>
      <w:r>
        <w:rPr>
          <w:lang w:eastAsia="en-IE"/>
        </w:rPr>
        <w:t>These may include:</w:t>
      </w:r>
    </w:p>
    <w:p w:rsidR="00EF3590" w:rsidRDefault="00EF3590" w:rsidP="00CC5732">
      <w:pPr>
        <w:pStyle w:val="ListParagraph"/>
        <w:numPr>
          <w:ilvl w:val="0"/>
          <w:numId w:val="9"/>
        </w:numPr>
        <w:rPr>
          <w:lang w:eastAsia="en-IE"/>
        </w:rPr>
      </w:pPr>
      <w:r>
        <w:rPr>
          <w:lang w:eastAsia="en-IE"/>
        </w:rPr>
        <w:t>Information which may be sought and recorded at enrolment a</w:t>
      </w:r>
      <w:r w:rsidR="003634A1">
        <w:rPr>
          <w:lang w:eastAsia="en-IE"/>
        </w:rPr>
        <w:t xml:space="preserve">nd may be collated and compiled </w:t>
      </w:r>
      <w:r>
        <w:rPr>
          <w:lang w:eastAsia="en-IE"/>
        </w:rPr>
        <w:t>during the course of the student’s time in the school. These records may include:</w:t>
      </w:r>
    </w:p>
    <w:p w:rsidR="003634A1" w:rsidRDefault="003634A1" w:rsidP="003634A1">
      <w:pPr>
        <w:rPr>
          <w:lang w:eastAsia="en-IE"/>
        </w:rPr>
      </w:pPr>
    </w:p>
    <w:p w:rsidR="00EF3590" w:rsidRDefault="00EF3590" w:rsidP="00CC5732">
      <w:pPr>
        <w:pStyle w:val="ListParagraph"/>
        <w:numPr>
          <w:ilvl w:val="0"/>
          <w:numId w:val="10"/>
        </w:numPr>
        <w:rPr>
          <w:lang w:eastAsia="en-IE"/>
        </w:rPr>
      </w:pPr>
      <w:r>
        <w:rPr>
          <w:lang w:eastAsia="en-IE"/>
        </w:rPr>
        <w:t>name, address and contact details, PPS number</w:t>
      </w:r>
    </w:p>
    <w:p w:rsidR="00EF3590" w:rsidRDefault="00EF3590" w:rsidP="00CC5732">
      <w:pPr>
        <w:pStyle w:val="ListParagraph"/>
        <w:numPr>
          <w:ilvl w:val="0"/>
          <w:numId w:val="10"/>
        </w:numPr>
        <w:rPr>
          <w:lang w:eastAsia="en-IE"/>
        </w:rPr>
      </w:pPr>
      <w:r>
        <w:rPr>
          <w:lang w:eastAsia="en-IE"/>
        </w:rPr>
        <w:t>date and place of birth</w:t>
      </w:r>
    </w:p>
    <w:p w:rsidR="00EF3590" w:rsidRDefault="00EF3590" w:rsidP="00CC5732">
      <w:pPr>
        <w:pStyle w:val="ListParagraph"/>
        <w:numPr>
          <w:ilvl w:val="0"/>
          <w:numId w:val="10"/>
        </w:numPr>
        <w:rPr>
          <w:lang w:eastAsia="en-IE"/>
        </w:rPr>
      </w:pPr>
      <w:r>
        <w:rPr>
          <w:lang w:eastAsia="en-IE"/>
        </w:rPr>
        <w:t>names and addresses of parents/guardians and their contact</w:t>
      </w:r>
      <w:r w:rsidR="003634A1">
        <w:rPr>
          <w:lang w:eastAsia="en-IE"/>
        </w:rPr>
        <w:t xml:space="preserve"> details (including any special </w:t>
      </w:r>
      <w:r>
        <w:rPr>
          <w:lang w:eastAsia="en-IE"/>
        </w:rPr>
        <w:t>arrangements with regard to guardianship, custody or access)</w:t>
      </w:r>
    </w:p>
    <w:p w:rsidR="00EF3590" w:rsidRDefault="00EF3590" w:rsidP="00CC5732">
      <w:pPr>
        <w:pStyle w:val="ListParagraph"/>
        <w:numPr>
          <w:ilvl w:val="0"/>
          <w:numId w:val="10"/>
        </w:numPr>
        <w:rPr>
          <w:lang w:eastAsia="en-IE"/>
        </w:rPr>
      </w:pPr>
      <w:r>
        <w:rPr>
          <w:lang w:eastAsia="en-IE"/>
        </w:rPr>
        <w:t>religious belief</w:t>
      </w:r>
    </w:p>
    <w:p w:rsidR="00EF3590" w:rsidRDefault="00EF3590" w:rsidP="00CC5732">
      <w:pPr>
        <w:pStyle w:val="ListParagraph"/>
        <w:numPr>
          <w:ilvl w:val="0"/>
          <w:numId w:val="10"/>
        </w:numPr>
        <w:rPr>
          <w:lang w:eastAsia="en-IE"/>
        </w:rPr>
      </w:pPr>
      <w:r>
        <w:rPr>
          <w:lang w:eastAsia="en-IE"/>
        </w:rPr>
        <w:t>racial or ethnic origin</w:t>
      </w:r>
    </w:p>
    <w:p w:rsidR="00EF3590" w:rsidRDefault="00EF3590" w:rsidP="00CC5732">
      <w:pPr>
        <w:pStyle w:val="ListParagraph"/>
        <w:numPr>
          <w:ilvl w:val="0"/>
          <w:numId w:val="10"/>
        </w:numPr>
        <w:rPr>
          <w:lang w:eastAsia="en-IE"/>
        </w:rPr>
      </w:pPr>
      <w:r>
        <w:rPr>
          <w:lang w:eastAsia="en-IE"/>
        </w:rPr>
        <w:t>membership of the Traveller community, where relevant</w:t>
      </w:r>
    </w:p>
    <w:p w:rsidR="00EF3590" w:rsidRDefault="00EF3590" w:rsidP="00CC5732">
      <w:pPr>
        <w:pStyle w:val="ListParagraph"/>
        <w:numPr>
          <w:ilvl w:val="0"/>
          <w:numId w:val="10"/>
        </w:numPr>
        <w:rPr>
          <w:lang w:eastAsia="en-IE"/>
        </w:rPr>
      </w:pPr>
      <w:r>
        <w:rPr>
          <w:lang w:eastAsia="en-IE"/>
        </w:rPr>
        <w:t>whether they (or their parents) are medical card holders</w:t>
      </w:r>
    </w:p>
    <w:p w:rsidR="00EF3590" w:rsidRDefault="00EF3590" w:rsidP="00CC5732">
      <w:pPr>
        <w:pStyle w:val="ListParagraph"/>
        <w:numPr>
          <w:ilvl w:val="0"/>
          <w:numId w:val="10"/>
        </w:numPr>
        <w:rPr>
          <w:lang w:eastAsia="en-IE"/>
        </w:rPr>
      </w:pPr>
      <w:r>
        <w:rPr>
          <w:lang w:eastAsia="en-IE"/>
        </w:rPr>
        <w:t>whether English is the student’s first language and/or wheth</w:t>
      </w:r>
      <w:r w:rsidR="003634A1">
        <w:rPr>
          <w:lang w:eastAsia="en-IE"/>
        </w:rPr>
        <w:t xml:space="preserve">er the student requires English </w:t>
      </w:r>
      <w:r>
        <w:rPr>
          <w:lang w:eastAsia="en-IE"/>
        </w:rPr>
        <w:t>language support</w:t>
      </w:r>
    </w:p>
    <w:p w:rsidR="00EF3590" w:rsidRDefault="00EF3590" w:rsidP="00CC5732">
      <w:pPr>
        <w:pStyle w:val="ListParagraph"/>
        <w:numPr>
          <w:ilvl w:val="0"/>
          <w:numId w:val="10"/>
        </w:numPr>
        <w:rPr>
          <w:lang w:eastAsia="en-IE"/>
        </w:rPr>
      </w:pPr>
      <w:r>
        <w:rPr>
          <w:lang w:eastAsia="en-IE"/>
        </w:rPr>
        <w:t>any relevant special conditions (e.g. special educational ne</w:t>
      </w:r>
      <w:r w:rsidR="003634A1">
        <w:rPr>
          <w:lang w:eastAsia="en-IE"/>
        </w:rPr>
        <w:t xml:space="preserve">eds, health issues, etc.) which </w:t>
      </w:r>
      <w:r>
        <w:rPr>
          <w:lang w:eastAsia="en-IE"/>
        </w:rPr>
        <w:t>m</w:t>
      </w:r>
      <w:r w:rsidR="003634A1">
        <w:rPr>
          <w:lang w:eastAsia="en-IE"/>
        </w:rPr>
        <w:t>ay apply</w:t>
      </w:r>
    </w:p>
    <w:p w:rsidR="003634A1" w:rsidRDefault="003634A1" w:rsidP="00EF3590">
      <w:pPr>
        <w:rPr>
          <w:lang w:eastAsia="en-IE"/>
        </w:rPr>
      </w:pPr>
    </w:p>
    <w:p w:rsidR="00EF3590" w:rsidRDefault="00EF3590" w:rsidP="00CC5732">
      <w:pPr>
        <w:pStyle w:val="ListParagraph"/>
        <w:numPr>
          <w:ilvl w:val="0"/>
          <w:numId w:val="11"/>
        </w:numPr>
        <w:rPr>
          <w:lang w:eastAsia="en-IE"/>
        </w:rPr>
      </w:pPr>
      <w:r>
        <w:rPr>
          <w:lang w:eastAsia="en-IE"/>
        </w:rPr>
        <w:t>Information on previous academic record (including reports, re</w:t>
      </w:r>
      <w:r w:rsidR="003634A1">
        <w:rPr>
          <w:lang w:eastAsia="en-IE"/>
        </w:rPr>
        <w:t xml:space="preserve">ferences, assessments and other </w:t>
      </w:r>
      <w:r>
        <w:rPr>
          <w:lang w:eastAsia="en-IE"/>
        </w:rPr>
        <w:t>records from any previous school(s) attended by the student</w:t>
      </w:r>
    </w:p>
    <w:p w:rsidR="00EF3590" w:rsidRDefault="00EF3590" w:rsidP="00CC5732">
      <w:pPr>
        <w:pStyle w:val="ListParagraph"/>
        <w:numPr>
          <w:ilvl w:val="0"/>
          <w:numId w:val="11"/>
        </w:numPr>
        <w:rPr>
          <w:lang w:eastAsia="en-IE"/>
        </w:rPr>
      </w:pPr>
      <w:r>
        <w:rPr>
          <w:lang w:eastAsia="en-IE"/>
        </w:rPr>
        <w:t>Psychological, psychiatric and/or medical assessments</w:t>
      </w:r>
    </w:p>
    <w:p w:rsidR="00EF3590" w:rsidRDefault="00EF3590" w:rsidP="00CC5732">
      <w:pPr>
        <w:pStyle w:val="ListParagraph"/>
        <w:numPr>
          <w:ilvl w:val="0"/>
          <w:numId w:val="11"/>
        </w:numPr>
        <w:rPr>
          <w:lang w:eastAsia="en-IE"/>
        </w:rPr>
      </w:pPr>
      <w:r>
        <w:rPr>
          <w:lang w:eastAsia="en-IE"/>
        </w:rPr>
        <w:t>Attendance records</w:t>
      </w:r>
    </w:p>
    <w:p w:rsidR="00EF3590" w:rsidRDefault="00EF3590" w:rsidP="00CC5732">
      <w:pPr>
        <w:pStyle w:val="ListParagraph"/>
        <w:numPr>
          <w:ilvl w:val="0"/>
          <w:numId w:val="11"/>
        </w:numPr>
        <w:rPr>
          <w:lang w:eastAsia="en-IE"/>
        </w:rPr>
      </w:pPr>
      <w:r>
        <w:rPr>
          <w:lang w:eastAsia="en-IE"/>
        </w:rPr>
        <w:t>Photographs and recorded images of students (includ</w:t>
      </w:r>
      <w:r w:rsidR="003634A1">
        <w:rPr>
          <w:lang w:eastAsia="en-IE"/>
        </w:rPr>
        <w:t xml:space="preserve">ing at school events and noting </w:t>
      </w:r>
      <w:r>
        <w:rPr>
          <w:lang w:eastAsia="en-IE"/>
        </w:rPr>
        <w:t>achievements) are managed in line with the accompanying policy on school photography.</w:t>
      </w:r>
    </w:p>
    <w:p w:rsidR="00EF3590" w:rsidRDefault="00EF3590" w:rsidP="00CC5732">
      <w:pPr>
        <w:pStyle w:val="ListParagraph"/>
        <w:numPr>
          <w:ilvl w:val="0"/>
          <w:numId w:val="11"/>
        </w:numPr>
        <w:rPr>
          <w:lang w:eastAsia="en-IE"/>
        </w:rPr>
      </w:pPr>
      <w:r>
        <w:rPr>
          <w:lang w:eastAsia="en-IE"/>
        </w:rPr>
        <w:t>Academic record – subjects studied, class assignments, exa</w:t>
      </w:r>
      <w:r w:rsidR="003634A1">
        <w:rPr>
          <w:lang w:eastAsia="en-IE"/>
        </w:rPr>
        <w:t xml:space="preserve">mination results as recorded on </w:t>
      </w:r>
      <w:r>
        <w:rPr>
          <w:lang w:eastAsia="en-IE"/>
        </w:rPr>
        <w:t>official School reports</w:t>
      </w:r>
    </w:p>
    <w:p w:rsidR="00EF3590" w:rsidRDefault="00EF3590" w:rsidP="00CC5732">
      <w:pPr>
        <w:pStyle w:val="ListParagraph"/>
        <w:numPr>
          <w:ilvl w:val="0"/>
          <w:numId w:val="11"/>
        </w:numPr>
        <w:rPr>
          <w:lang w:eastAsia="en-IE"/>
        </w:rPr>
      </w:pPr>
      <w:r>
        <w:rPr>
          <w:lang w:eastAsia="en-IE"/>
        </w:rPr>
        <w:t>Records of significant achievements</w:t>
      </w:r>
    </w:p>
    <w:p w:rsidR="00EF3590" w:rsidRDefault="00EF3590" w:rsidP="00CC5732">
      <w:pPr>
        <w:pStyle w:val="ListParagraph"/>
        <w:numPr>
          <w:ilvl w:val="0"/>
          <w:numId w:val="11"/>
        </w:numPr>
        <w:rPr>
          <w:lang w:eastAsia="en-IE"/>
        </w:rPr>
      </w:pPr>
      <w:r>
        <w:rPr>
          <w:lang w:eastAsia="en-IE"/>
        </w:rPr>
        <w:t>Whether the student is exempt from studying Irish</w:t>
      </w:r>
    </w:p>
    <w:p w:rsidR="00EF3590" w:rsidRDefault="00EF3590" w:rsidP="00CC5732">
      <w:pPr>
        <w:pStyle w:val="ListParagraph"/>
        <w:numPr>
          <w:ilvl w:val="0"/>
          <w:numId w:val="11"/>
        </w:numPr>
        <w:rPr>
          <w:lang w:eastAsia="en-IE"/>
        </w:rPr>
      </w:pPr>
      <w:r>
        <w:rPr>
          <w:lang w:eastAsia="en-IE"/>
        </w:rPr>
        <w:t>Records of disciplinary issues/investigations and/or sanctions imposed</w:t>
      </w:r>
    </w:p>
    <w:p w:rsidR="00EF3590" w:rsidRDefault="00EF3590" w:rsidP="00CC5732">
      <w:pPr>
        <w:pStyle w:val="ListParagraph"/>
        <w:numPr>
          <w:ilvl w:val="0"/>
          <w:numId w:val="11"/>
        </w:numPr>
        <w:rPr>
          <w:lang w:eastAsia="en-IE"/>
        </w:rPr>
      </w:pPr>
      <w:r>
        <w:rPr>
          <w:lang w:eastAsia="en-IE"/>
        </w:rPr>
        <w:t>Other records e.g. records of any serious injuries/accidents, etc.</w:t>
      </w:r>
    </w:p>
    <w:p w:rsidR="003634A1" w:rsidRDefault="00EF3590" w:rsidP="00CC5732">
      <w:pPr>
        <w:pStyle w:val="ListParagraph"/>
        <w:numPr>
          <w:ilvl w:val="0"/>
          <w:numId w:val="11"/>
        </w:numPr>
        <w:rPr>
          <w:lang w:eastAsia="en-IE"/>
        </w:rPr>
      </w:pPr>
      <w:r>
        <w:rPr>
          <w:lang w:eastAsia="en-IE"/>
        </w:rPr>
        <w:t xml:space="preserve">Records of any reports the school (or its employees) have made in </w:t>
      </w:r>
      <w:r w:rsidR="003634A1">
        <w:rPr>
          <w:lang w:eastAsia="en-IE"/>
        </w:rPr>
        <w:t xml:space="preserve">respect of the student to State </w:t>
      </w:r>
      <w:r>
        <w:rPr>
          <w:lang w:eastAsia="en-IE"/>
        </w:rPr>
        <w:t>Departments and/or other agencies under Children First Act 2015.</w:t>
      </w:r>
    </w:p>
    <w:p w:rsidR="003634A1" w:rsidRDefault="003634A1" w:rsidP="003634A1">
      <w:pPr>
        <w:rPr>
          <w:lang w:eastAsia="en-IE"/>
        </w:rPr>
      </w:pPr>
    </w:p>
    <w:p w:rsidR="003634A1" w:rsidRDefault="003634A1" w:rsidP="003634A1">
      <w:pPr>
        <w:rPr>
          <w:lang w:eastAsia="en-IE"/>
        </w:rPr>
      </w:pPr>
    </w:p>
    <w:p w:rsidR="003634A1" w:rsidRDefault="003634A1" w:rsidP="003634A1">
      <w:pPr>
        <w:rPr>
          <w:lang w:eastAsia="en-IE"/>
        </w:rPr>
      </w:pPr>
    </w:p>
    <w:p w:rsidR="003634A1" w:rsidRDefault="003634A1">
      <w:pPr>
        <w:jc w:val="left"/>
        <w:rPr>
          <w:lang w:eastAsia="en-IE"/>
        </w:rPr>
      </w:pPr>
      <w:r>
        <w:rPr>
          <w:lang w:eastAsia="en-IE"/>
        </w:rPr>
        <w:br w:type="page"/>
      </w:r>
    </w:p>
    <w:p w:rsidR="003634A1" w:rsidRPr="003634A1" w:rsidRDefault="003634A1" w:rsidP="003634A1">
      <w:pPr>
        <w:pStyle w:val="Heading3"/>
        <w:rPr>
          <w:b/>
          <w:i/>
          <w:lang w:eastAsia="en-IE"/>
        </w:rPr>
      </w:pPr>
      <w:r w:rsidRPr="003634A1">
        <w:rPr>
          <w:b/>
          <w:i/>
          <w:lang w:eastAsia="en-IE"/>
        </w:rPr>
        <w:lastRenderedPageBreak/>
        <w:t>Purposes:</w:t>
      </w:r>
      <w:r>
        <w:rPr>
          <w:b/>
          <w:i/>
          <w:lang w:eastAsia="en-IE"/>
        </w:rPr>
        <w:t xml:space="preserve"> </w:t>
      </w:r>
      <w:r w:rsidRPr="003634A1">
        <w:rPr>
          <w:lang w:eastAsia="en-IE"/>
        </w:rPr>
        <w:t>The purposes for keeping student records include:</w:t>
      </w:r>
    </w:p>
    <w:p w:rsidR="003634A1" w:rsidRPr="003634A1" w:rsidRDefault="003634A1" w:rsidP="00CC5732">
      <w:pPr>
        <w:pStyle w:val="ListParagraph"/>
        <w:numPr>
          <w:ilvl w:val="0"/>
          <w:numId w:val="12"/>
        </w:numPr>
        <w:rPr>
          <w:lang w:eastAsia="en-IE"/>
        </w:rPr>
      </w:pPr>
      <w:r>
        <w:rPr>
          <w:lang w:eastAsia="en-IE"/>
        </w:rPr>
        <w:t>T</w:t>
      </w:r>
      <w:r w:rsidRPr="003634A1">
        <w:rPr>
          <w:lang w:eastAsia="en-IE"/>
        </w:rPr>
        <w:t>o enable each student to develop to his/her full potential</w:t>
      </w:r>
      <w:r w:rsidR="000A7413">
        <w:rPr>
          <w:lang w:eastAsia="en-IE"/>
        </w:rPr>
        <w:t>.</w:t>
      </w:r>
    </w:p>
    <w:p w:rsidR="003634A1" w:rsidRPr="003634A1" w:rsidRDefault="003634A1" w:rsidP="00CC5732">
      <w:pPr>
        <w:pStyle w:val="ListParagraph"/>
        <w:numPr>
          <w:ilvl w:val="0"/>
          <w:numId w:val="12"/>
        </w:numPr>
        <w:rPr>
          <w:lang w:eastAsia="en-IE"/>
        </w:rPr>
      </w:pPr>
      <w:r>
        <w:rPr>
          <w:lang w:eastAsia="en-IE"/>
        </w:rPr>
        <w:t>T</w:t>
      </w:r>
      <w:r w:rsidRPr="003634A1">
        <w:rPr>
          <w:lang w:eastAsia="en-IE"/>
        </w:rPr>
        <w:t>o comply with legislative or administrative requirements</w:t>
      </w:r>
      <w:r w:rsidR="000A7413">
        <w:rPr>
          <w:lang w:eastAsia="en-IE"/>
        </w:rPr>
        <w:t>.</w:t>
      </w:r>
    </w:p>
    <w:p w:rsidR="003634A1" w:rsidRPr="003634A1" w:rsidRDefault="003634A1" w:rsidP="00CC5732">
      <w:pPr>
        <w:pStyle w:val="ListParagraph"/>
        <w:numPr>
          <w:ilvl w:val="0"/>
          <w:numId w:val="12"/>
        </w:numPr>
        <w:rPr>
          <w:lang w:eastAsia="en-IE"/>
        </w:rPr>
      </w:pPr>
      <w:r>
        <w:rPr>
          <w:lang w:eastAsia="en-IE"/>
        </w:rPr>
        <w:t>T</w:t>
      </w:r>
      <w:r w:rsidRPr="003634A1">
        <w:rPr>
          <w:lang w:eastAsia="en-IE"/>
        </w:rPr>
        <w:t>o ensure that eligible students can benefit from the relevant additional teaching or financial</w:t>
      </w:r>
      <w:r>
        <w:rPr>
          <w:lang w:eastAsia="en-IE"/>
        </w:rPr>
        <w:t xml:space="preserve"> </w:t>
      </w:r>
      <w:r w:rsidRPr="003634A1">
        <w:rPr>
          <w:lang w:eastAsia="en-IE"/>
        </w:rPr>
        <w:t>supports</w:t>
      </w:r>
      <w:r w:rsidR="000A7413">
        <w:rPr>
          <w:lang w:eastAsia="en-IE"/>
        </w:rPr>
        <w:t>.</w:t>
      </w:r>
    </w:p>
    <w:p w:rsidR="003634A1" w:rsidRPr="003634A1" w:rsidRDefault="003634A1" w:rsidP="00CC5732">
      <w:pPr>
        <w:pStyle w:val="ListParagraph"/>
        <w:numPr>
          <w:ilvl w:val="0"/>
          <w:numId w:val="12"/>
        </w:numPr>
        <w:rPr>
          <w:lang w:eastAsia="en-IE"/>
        </w:rPr>
      </w:pPr>
      <w:r>
        <w:rPr>
          <w:lang w:eastAsia="en-IE"/>
        </w:rPr>
        <w:t>T</w:t>
      </w:r>
      <w:r w:rsidRPr="003634A1">
        <w:rPr>
          <w:lang w:eastAsia="en-IE"/>
        </w:rPr>
        <w:t>o support the provision of religious instruction</w:t>
      </w:r>
      <w:r w:rsidR="000A7413">
        <w:rPr>
          <w:lang w:eastAsia="en-IE"/>
        </w:rPr>
        <w:t>.</w:t>
      </w:r>
    </w:p>
    <w:p w:rsidR="003634A1" w:rsidRPr="003634A1" w:rsidRDefault="003634A1" w:rsidP="00CC5732">
      <w:pPr>
        <w:pStyle w:val="ListParagraph"/>
        <w:numPr>
          <w:ilvl w:val="0"/>
          <w:numId w:val="12"/>
        </w:numPr>
        <w:rPr>
          <w:lang w:eastAsia="en-IE"/>
        </w:rPr>
      </w:pPr>
      <w:r>
        <w:rPr>
          <w:lang w:eastAsia="en-IE"/>
        </w:rPr>
        <w:t>T</w:t>
      </w:r>
      <w:r w:rsidRPr="003634A1">
        <w:rPr>
          <w:lang w:eastAsia="en-IE"/>
        </w:rPr>
        <w:t>o enable parents/guardians to be contacted in the case of emergency or in the case of school</w:t>
      </w:r>
      <w:r>
        <w:rPr>
          <w:lang w:eastAsia="en-IE"/>
        </w:rPr>
        <w:t xml:space="preserve"> </w:t>
      </w:r>
      <w:r w:rsidRPr="003634A1">
        <w:rPr>
          <w:lang w:eastAsia="en-IE"/>
        </w:rPr>
        <w:t>closure, or to inform parents of their child’s educational progress or to inform parents of school</w:t>
      </w:r>
      <w:r>
        <w:rPr>
          <w:lang w:eastAsia="en-IE"/>
        </w:rPr>
        <w:t xml:space="preserve"> </w:t>
      </w:r>
      <w:r w:rsidRPr="003634A1">
        <w:rPr>
          <w:lang w:eastAsia="en-IE"/>
        </w:rPr>
        <w:t>events, etc.</w:t>
      </w:r>
    </w:p>
    <w:p w:rsidR="003634A1" w:rsidRPr="003634A1" w:rsidRDefault="003634A1" w:rsidP="00CC5732">
      <w:pPr>
        <w:pStyle w:val="ListParagraph"/>
        <w:numPr>
          <w:ilvl w:val="0"/>
          <w:numId w:val="12"/>
        </w:numPr>
        <w:rPr>
          <w:lang w:eastAsia="en-IE"/>
        </w:rPr>
      </w:pPr>
      <w:r>
        <w:rPr>
          <w:lang w:eastAsia="en-IE"/>
        </w:rPr>
        <w:t>T</w:t>
      </w:r>
      <w:r w:rsidRPr="003634A1">
        <w:rPr>
          <w:lang w:eastAsia="en-IE"/>
        </w:rPr>
        <w:t>o meet the educational, social, physical and emotional requirements of the student</w:t>
      </w:r>
      <w:r w:rsidR="000A7413">
        <w:rPr>
          <w:lang w:eastAsia="en-IE"/>
        </w:rPr>
        <w:t>.</w:t>
      </w:r>
    </w:p>
    <w:p w:rsidR="003634A1" w:rsidRPr="003634A1" w:rsidRDefault="003634A1" w:rsidP="00CC5732">
      <w:pPr>
        <w:pStyle w:val="ListParagraph"/>
        <w:numPr>
          <w:ilvl w:val="0"/>
          <w:numId w:val="12"/>
        </w:numPr>
        <w:rPr>
          <w:lang w:eastAsia="en-IE"/>
        </w:rPr>
      </w:pPr>
      <w:r>
        <w:rPr>
          <w:lang w:eastAsia="en-IE"/>
        </w:rPr>
        <w:t>P</w:t>
      </w:r>
      <w:r w:rsidRPr="003634A1">
        <w:rPr>
          <w:lang w:eastAsia="en-IE"/>
        </w:rPr>
        <w:t>hotographs and recorded images of students are taken to celebrate school achievements, e.g.</w:t>
      </w:r>
      <w:r>
        <w:rPr>
          <w:lang w:eastAsia="en-IE"/>
        </w:rPr>
        <w:t xml:space="preserve"> </w:t>
      </w:r>
      <w:r w:rsidRPr="003634A1">
        <w:rPr>
          <w:lang w:eastAsia="en-IE"/>
        </w:rPr>
        <w:t>compile yearbooks, establish a school website, record school events, and to keep a record of the</w:t>
      </w:r>
      <w:r>
        <w:rPr>
          <w:lang w:eastAsia="en-IE"/>
        </w:rPr>
        <w:t xml:space="preserve"> </w:t>
      </w:r>
      <w:r w:rsidRPr="003634A1">
        <w:rPr>
          <w:lang w:eastAsia="en-IE"/>
        </w:rPr>
        <w:t>history of the school. Such records are taken and used in accordance with the School Website</w:t>
      </w:r>
      <w:r>
        <w:rPr>
          <w:lang w:eastAsia="en-IE"/>
        </w:rPr>
        <w:t xml:space="preserve"> </w:t>
      </w:r>
      <w:r w:rsidRPr="003634A1">
        <w:rPr>
          <w:lang w:eastAsia="en-IE"/>
        </w:rPr>
        <w:t>Privacy Statement Appendix 3</w:t>
      </w:r>
      <w:r w:rsidR="000A7413">
        <w:rPr>
          <w:lang w:eastAsia="en-IE"/>
        </w:rPr>
        <w:t>.</w:t>
      </w:r>
    </w:p>
    <w:p w:rsidR="003634A1" w:rsidRPr="003634A1" w:rsidRDefault="003634A1" w:rsidP="00CC5732">
      <w:pPr>
        <w:pStyle w:val="ListParagraph"/>
        <w:numPr>
          <w:ilvl w:val="0"/>
          <w:numId w:val="12"/>
        </w:numPr>
        <w:rPr>
          <w:lang w:eastAsia="en-IE"/>
        </w:rPr>
      </w:pPr>
      <w:r>
        <w:rPr>
          <w:lang w:eastAsia="en-IE"/>
        </w:rPr>
        <w:t>T</w:t>
      </w:r>
      <w:r w:rsidRPr="003634A1">
        <w:rPr>
          <w:lang w:eastAsia="en-IE"/>
        </w:rPr>
        <w:t>o ensure that the student meets the school’s admission criteria</w:t>
      </w:r>
      <w:r w:rsidR="000A7413">
        <w:rPr>
          <w:lang w:eastAsia="en-IE"/>
        </w:rPr>
        <w:t>.</w:t>
      </w:r>
    </w:p>
    <w:p w:rsidR="003634A1" w:rsidRPr="003634A1" w:rsidRDefault="003634A1" w:rsidP="00CC5732">
      <w:pPr>
        <w:pStyle w:val="ListParagraph"/>
        <w:numPr>
          <w:ilvl w:val="0"/>
          <w:numId w:val="12"/>
        </w:numPr>
        <w:rPr>
          <w:lang w:eastAsia="en-IE"/>
        </w:rPr>
      </w:pPr>
      <w:r>
        <w:rPr>
          <w:lang w:eastAsia="en-IE"/>
        </w:rPr>
        <w:t>T</w:t>
      </w:r>
      <w:r w:rsidRPr="003634A1">
        <w:rPr>
          <w:lang w:eastAsia="en-IE"/>
        </w:rPr>
        <w:t>o ensure that students meet the minimum age requirement for attendance at Primary School.</w:t>
      </w:r>
    </w:p>
    <w:p w:rsidR="003634A1" w:rsidRPr="003634A1" w:rsidRDefault="003634A1" w:rsidP="00CC5732">
      <w:pPr>
        <w:pStyle w:val="ListParagraph"/>
        <w:numPr>
          <w:ilvl w:val="0"/>
          <w:numId w:val="12"/>
        </w:numPr>
        <w:rPr>
          <w:lang w:eastAsia="en-IE"/>
        </w:rPr>
      </w:pPr>
      <w:r>
        <w:rPr>
          <w:lang w:eastAsia="en-IE"/>
        </w:rPr>
        <w:t>T</w:t>
      </w:r>
      <w:r w:rsidRPr="003634A1">
        <w:rPr>
          <w:lang w:eastAsia="en-IE"/>
        </w:rPr>
        <w:t>o ensure that any student seeking an exemption from Irish meets the criteria in order to obtain</w:t>
      </w:r>
      <w:r>
        <w:rPr>
          <w:lang w:eastAsia="en-IE"/>
        </w:rPr>
        <w:t xml:space="preserve"> </w:t>
      </w:r>
      <w:r w:rsidRPr="003634A1">
        <w:rPr>
          <w:lang w:eastAsia="en-IE"/>
        </w:rPr>
        <w:t>such an exemption from the authorities</w:t>
      </w:r>
      <w:r w:rsidR="000A7413">
        <w:rPr>
          <w:lang w:eastAsia="en-IE"/>
        </w:rPr>
        <w:t>.</w:t>
      </w:r>
    </w:p>
    <w:p w:rsidR="003634A1" w:rsidRPr="003634A1" w:rsidRDefault="003634A1" w:rsidP="00CC5732">
      <w:pPr>
        <w:pStyle w:val="ListParagraph"/>
        <w:numPr>
          <w:ilvl w:val="0"/>
          <w:numId w:val="12"/>
        </w:numPr>
        <w:rPr>
          <w:lang w:eastAsia="en-IE"/>
        </w:rPr>
      </w:pPr>
      <w:r>
        <w:rPr>
          <w:lang w:eastAsia="en-IE"/>
        </w:rPr>
        <w:t>T</w:t>
      </w:r>
      <w:r w:rsidRPr="003634A1">
        <w:rPr>
          <w:lang w:eastAsia="en-IE"/>
        </w:rPr>
        <w:t>o furnish documentation/information about the student to the Department of Education and Skills,</w:t>
      </w:r>
      <w:r>
        <w:rPr>
          <w:lang w:eastAsia="en-IE"/>
        </w:rPr>
        <w:t xml:space="preserve"> </w:t>
      </w:r>
      <w:r w:rsidRPr="003634A1">
        <w:rPr>
          <w:lang w:eastAsia="en-IE"/>
        </w:rPr>
        <w:t>the National Council for Special Education, TUSLA, and other schools, etc. in compliance with</w:t>
      </w:r>
      <w:r>
        <w:rPr>
          <w:lang w:eastAsia="en-IE"/>
        </w:rPr>
        <w:t xml:space="preserve"> </w:t>
      </w:r>
      <w:r w:rsidRPr="003634A1">
        <w:rPr>
          <w:lang w:eastAsia="en-IE"/>
        </w:rPr>
        <w:t>law and directions issued by government departments</w:t>
      </w:r>
      <w:r w:rsidR="000A7413">
        <w:rPr>
          <w:lang w:eastAsia="en-IE"/>
        </w:rPr>
        <w:t>.</w:t>
      </w:r>
    </w:p>
    <w:p w:rsidR="003634A1" w:rsidRDefault="003634A1" w:rsidP="00CC5732">
      <w:pPr>
        <w:pStyle w:val="ListParagraph"/>
        <w:numPr>
          <w:ilvl w:val="0"/>
          <w:numId w:val="12"/>
        </w:numPr>
        <w:rPr>
          <w:lang w:eastAsia="en-IE"/>
        </w:rPr>
      </w:pPr>
      <w:r>
        <w:rPr>
          <w:lang w:eastAsia="en-IE"/>
        </w:rPr>
        <w:t>T</w:t>
      </w:r>
      <w:r w:rsidRPr="003634A1">
        <w:rPr>
          <w:lang w:eastAsia="en-IE"/>
        </w:rPr>
        <w:t>o furnish, when requested by the student</w:t>
      </w:r>
      <w:r>
        <w:rPr>
          <w:lang w:eastAsia="en-IE"/>
        </w:rPr>
        <w:t xml:space="preserve"> (or their parents/guardians in </w:t>
      </w:r>
      <w:r w:rsidRPr="003634A1">
        <w:rPr>
          <w:lang w:eastAsia="en-IE"/>
        </w:rPr>
        <w:t>the case of a student</w:t>
      </w:r>
      <w:r>
        <w:rPr>
          <w:lang w:eastAsia="en-IE"/>
        </w:rPr>
        <w:t xml:space="preserve"> under 18 years) </w:t>
      </w:r>
      <w:r w:rsidRPr="003634A1">
        <w:rPr>
          <w:lang w:eastAsia="en-IE"/>
        </w:rPr>
        <w:t>documentation/information/references to second-level educational institutions.</w:t>
      </w:r>
    </w:p>
    <w:p w:rsidR="003634A1" w:rsidRDefault="003634A1" w:rsidP="003634A1">
      <w:pPr>
        <w:rPr>
          <w:lang w:eastAsia="en-IE"/>
        </w:rPr>
      </w:pPr>
    </w:p>
    <w:p w:rsidR="003634A1" w:rsidRDefault="003634A1" w:rsidP="003634A1">
      <w:pPr>
        <w:rPr>
          <w:lang w:eastAsia="en-IE"/>
        </w:rPr>
      </w:pPr>
    </w:p>
    <w:p w:rsidR="003634A1" w:rsidRPr="000A7413" w:rsidRDefault="003634A1" w:rsidP="003634A1">
      <w:pPr>
        <w:pStyle w:val="Heading3"/>
        <w:rPr>
          <w:b/>
          <w:i/>
          <w:lang w:eastAsia="en-IE"/>
        </w:rPr>
      </w:pPr>
      <w:r w:rsidRPr="000A7413">
        <w:rPr>
          <w:b/>
          <w:i/>
          <w:lang w:eastAsia="en-IE"/>
        </w:rPr>
        <w:t>Location and Security procedures as above:</w:t>
      </w:r>
    </w:p>
    <w:p w:rsidR="000A7413" w:rsidRDefault="000A7413" w:rsidP="003634A1">
      <w:pPr>
        <w:rPr>
          <w:lang w:eastAsia="en-IE"/>
        </w:rPr>
      </w:pPr>
    </w:p>
    <w:p w:rsidR="000A7413" w:rsidRPr="000A7413" w:rsidRDefault="000A7413" w:rsidP="00CC5732">
      <w:pPr>
        <w:pStyle w:val="ListParagraph"/>
        <w:numPr>
          <w:ilvl w:val="0"/>
          <w:numId w:val="13"/>
        </w:numPr>
        <w:rPr>
          <w:lang w:eastAsia="en-IE"/>
        </w:rPr>
      </w:pPr>
      <w:r w:rsidRPr="000A7413">
        <w:rPr>
          <w:lang w:eastAsia="en-IE"/>
        </w:rPr>
        <w:t>Manual records are kept in a secure, locked filing cabinet in a lo</w:t>
      </w:r>
      <w:r>
        <w:rPr>
          <w:lang w:eastAsia="en-IE"/>
        </w:rPr>
        <w:t xml:space="preserve">cked administration office only </w:t>
      </w:r>
      <w:r w:rsidRPr="000A7413">
        <w:rPr>
          <w:lang w:eastAsia="en-IE"/>
        </w:rPr>
        <w:t>accessible to personnel who are authorised to use the data. Employees are</w:t>
      </w:r>
      <w:r>
        <w:rPr>
          <w:lang w:eastAsia="en-IE"/>
        </w:rPr>
        <w:t xml:space="preserve"> required to maintain </w:t>
      </w:r>
      <w:r w:rsidRPr="000A7413">
        <w:rPr>
          <w:lang w:eastAsia="en-IE"/>
        </w:rPr>
        <w:t>the confidentiality of any data to which they have access.</w:t>
      </w:r>
    </w:p>
    <w:p w:rsidR="000A7413" w:rsidRDefault="000A7413" w:rsidP="00CC5732">
      <w:pPr>
        <w:pStyle w:val="ListParagraph"/>
        <w:numPr>
          <w:ilvl w:val="0"/>
          <w:numId w:val="13"/>
        </w:numPr>
        <w:rPr>
          <w:lang w:eastAsia="en-IE"/>
        </w:rPr>
      </w:pPr>
      <w:r w:rsidRPr="000A7413">
        <w:rPr>
          <w:lang w:eastAsia="en-IE"/>
        </w:rPr>
        <w:t>Digital records are stored on password-protected computer with a</w:t>
      </w:r>
      <w:r>
        <w:rPr>
          <w:lang w:eastAsia="en-IE"/>
        </w:rPr>
        <w:t xml:space="preserve">dequate encryption and firewall </w:t>
      </w:r>
      <w:r w:rsidRPr="000A7413">
        <w:rPr>
          <w:lang w:eastAsia="en-IE"/>
        </w:rPr>
        <w:t>software in a locked office. The school has the burglar alarm activated during out-of-school hours.</w:t>
      </w:r>
    </w:p>
    <w:p w:rsidR="000A7413" w:rsidRDefault="000A7413" w:rsidP="000A7413">
      <w:pPr>
        <w:rPr>
          <w:lang w:eastAsia="en-IE"/>
        </w:rPr>
      </w:pPr>
    </w:p>
    <w:p w:rsidR="000A7413" w:rsidRDefault="000A7413" w:rsidP="000A7413">
      <w:pPr>
        <w:rPr>
          <w:lang w:eastAsia="en-IE"/>
        </w:rPr>
      </w:pPr>
    </w:p>
    <w:p w:rsidR="000A7413" w:rsidRDefault="000A7413" w:rsidP="000A7413">
      <w:pPr>
        <w:rPr>
          <w:lang w:eastAsia="en-IE"/>
        </w:rPr>
      </w:pPr>
    </w:p>
    <w:p w:rsidR="000A7413" w:rsidRDefault="000A7413" w:rsidP="000A7413">
      <w:pPr>
        <w:rPr>
          <w:lang w:eastAsia="en-IE"/>
        </w:rPr>
      </w:pPr>
    </w:p>
    <w:p w:rsidR="000A7413" w:rsidRDefault="000A7413" w:rsidP="000A7413">
      <w:pPr>
        <w:pStyle w:val="Heading2"/>
        <w:rPr>
          <w:lang w:eastAsia="en-IE"/>
        </w:rPr>
      </w:pPr>
      <w:bookmarkStart w:id="22" w:name="_Toc514663681"/>
      <w:r>
        <w:rPr>
          <w:lang w:eastAsia="en-IE"/>
        </w:rPr>
        <w:t>Board of Management Records</w:t>
      </w:r>
      <w:bookmarkEnd w:id="22"/>
    </w:p>
    <w:p w:rsidR="000A7413" w:rsidRPr="000A7413" w:rsidRDefault="000A7413" w:rsidP="000A7413">
      <w:pPr>
        <w:pStyle w:val="Heading3"/>
        <w:rPr>
          <w:b/>
          <w:i/>
          <w:lang w:eastAsia="en-IE"/>
        </w:rPr>
      </w:pPr>
      <w:r w:rsidRPr="000A7413">
        <w:rPr>
          <w:b/>
          <w:i/>
          <w:lang w:eastAsia="en-IE"/>
        </w:rPr>
        <w:t>Categories of Board of Management data:</w:t>
      </w:r>
    </w:p>
    <w:p w:rsidR="000A7413" w:rsidRDefault="000A7413" w:rsidP="00CC5732">
      <w:pPr>
        <w:pStyle w:val="ListParagraph"/>
        <w:numPr>
          <w:ilvl w:val="0"/>
          <w:numId w:val="14"/>
        </w:numPr>
        <w:rPr>
          <w:lang w:eastAsia="en-IE"/>
        </w:rPr>
      </w:pPr>
      <w:r>
        <w:rPr>
          <w:lang w:eastAsia="en-IE"/>
        </w:rPr>
        <w:t>Name, address and contact details of each member of the Board of Management (including former members of the Board of Management).</w:t>
      </w:r>
    </w:p>
    <w:p w:rsidR="000A7413" w:rsidRDefault="000A7413" w:rsidP="00CC5732">
      <w:pPr>
        <w:pStyle w:val="ListParagraph"/>
        <w:numPr>
          <w:ilvl w:val="0"/>
          <w:numId w:val="14"/>
        </w:numPr>
        <w:rPr>
          <w:lang w:eastAsia="en-IE"/>
        </w:rPr>
      </w:pPr>
      <w:r>
        <w:rPr>
          <w:lang w:eastAsia="en-IE"/>
        </w:rPr>
        <w:t>Records in relation to appointments to the Board.</w:t>
      </w:r>
    </w:p>
    <w:p w:rsidR="000A7413" w:rsidRDefault="000A7413" w:rsidP="00CC5732">
      <w:pPr>
        <w:pStyle w:val="ListParagraph"/>
        <w:numPr>
          <w:ilvl w:val="0"/>
          <w:numId w:val="14"/>
        </w:numPr>
        <w:rPr>
          <w:lang w:eastAsia="en-IE"/>
        </w:rPr>
      </w:pPr>
      <w:r>
        <w:rPr>
          <w:lang w:eastAsia="en-IE"/>
        </w:rPr>
        <w:t>Minutes of Board of Management meetings and correspondence to the Board which may include references to individuals.</w:t>
      </w:r>
    </w:p>
    <w:p w:rsidR="000A7413" w:rsidRDefault="000A7413">
      <w:pPr>
        <w:jc w:val="left"/>
        <w:rPr>
          <w:lang w:eastAsia="en-IE"/>
        </w:rPr>
      </w:pPr>
      <w:r>
        <w:rPr>
          <w:lang w:eastAsia="en-IE"/>
        </w:rPr>
        <w:br w:type="page"/>
      </w:r>
    </w:p>
    <w:p w:rsidR="000A7413" w:rsidRPr="000A7413" w:rsidRDefault="000A7413" w:rsidP="000A7413">
      <w:pPr>
        <w:pStyle w:val="Heading3"/>
        <w:rPr>
          <w:b/>
          <w:i/>
          <w:lang w:eastAsia="en-IE"/>
        </w:rPr>
      </w:pPr>
      <w:r w:rsidRPr="000A7413">
        <w:rPr>
          <w:b/>
          <w:i/>
          <w:lang w:eastAsia="en-IE"/>
        </w:rPr>
        <w:lastRenderedPageBreak/>
        <w:t>Purposes:</w:t>
      </w:r>
    </w:p>
    <w:p w:rsidR="000A7413" w:rsidRDefault="000A7413" w:rsidP="00CC5732">
      <w:pPr>
        <w:pStyle w:val="ListParagraph"/>
        <w:numPr>
          <w:ilvl w:val="0"/>
          <w:numId w:val="15"/>
        </w:numPr>
        <w:rPr>
          <w:lang w:eastAsia="en-IE"/>
        </w:rPr>
      </w:pPr>
      <w:r>
        <w:rPr>
          <w:lang w:eastAsia="en-IE"/>
        </w:rPr>
        <w:t>To enable the Board of Management to operate in accordance with the Education Act 1998 and other applicable legislation and to maintain a record of Board appointments and decisions.</w:t>
      </w:r>
    </w:p>
    <w:p w:rsidR="000A7413" w:rsidRDefault="000A7413">
      <w:pPr>
        <w:jc w:val="left"/>
        <w:rPr>
          <w:lang w:eastAsia="en-IE"/>
        </w:rPr>
      </w:pPr>
    </w:p>
    <w:p w:rsidR="000A7413" w:rsidRPr="000A7413" w:rsidRDefault="000A7413" w:rsidP="000A7413">
      <w:pPr>
        <w:pStyle w:val="Heading3"/>
        <w:rPr>
          <w:b/>
          <w:i/>
          <w:lang w:eastAsia="en-IE"/>
        </w:rPr>
      </w:pPr>
      <w:r w:rsidRPr="000A7413">
        <w:rPr>
          <w:b/>
          <w:i/>
          <w:lang w:eastAsia="en-IE"/>
        </w:rPr>
        <w:t>Location and Security procedures as above:</w:t>
      </w:r>
    </w:p>
    <w:p w:rsidR="000A7413" w:rsidRDefault="000A7413" w:rsidP="00CC5732">
      <w:pPr>
        <w:pStyle w:val="ListParagraph"/>
        <w:numPr>
          <w:ilvl w:val="0"/>
          <w:numId w:val="15"/>
        </w:numPr>
        <w:rPr>
          <w:lang w:eastAsia="en-IE"/>
        </w:rPr>
      </w:pPr>
      <w:r>
        <w:rPr>
          <w:lang w:eastAsia="en-IE"/>
        </w:rPr>
        <w:t>Manual records are kept in a secure, locked filing cabinet in a locked administration office only accessible to personnel who are authorised to use the data. Employees are required to maintain the confidentiality of any data to which they have access.</w:t>
      </w:r>
    </w:p>
    <w:p w:rsidR="000A7413" w:rsidRDefault="000A7413" w:rsidP="00CC5732">
      <w:pPr>
        <w:pStyle w:val="ListParagraph"/>
        <w:numPr>
          <w:ilvl w:val="0"/>
          <w:numId w:val="15"/>
        </w:numPr>
        <w:rPr>
          <w:lang w:eastAsia="en-IE"/>
        </w:rPr>
      </w:pPr>
      <w:r>
        <w:rPr>
          <w:lang w:eastAsia="en-IE"/>
        </w:rPr>
        <w:t>Digital records are stored on password-protected computer with adequate encryption and firewall software in a locked office. The school has the burglar alarm activated during out-of-school hours.</w:t>
      </w:r>
    </w:p>
    <w:p w:rsidR="000A7413" w:rsidRDefault="000A7413">
      <w:pPr>
        <w:jc w:val="left"/>
        <w:rPr>
          <w:lang w:eastAsia="en-IE"/>
        </w:rPr>
      </w:pPr>
    </w:p>
    <w:p w:rsidR="000A7413" w:rsidRDefault="000A7413">
      <w:pPr>
        <w:jc w:val="left"/>
        <w:rPr>
          <w:lang w:eastAsia="en-IE"/>
        </w:rPr>
      </w:pPr>
    </w:p>
    <w:p w:rsidR="00823E36" w:rsidRDefault="00823E36">
      <w:pPr>
        <w:jc w:val="left"/>
        <w:rPr>
          <w:lang w:eastAsia="en-IE"/>
        </w:rPr>
      </w:pPr>
    </w:p>
    <w:p w:rsidR="00823E36" w:rsidRDefault="00823E36">
      <w:pPr>
        <w:jc w:val="left"/>
        <w:rPr>
          <w:lang w:eastAsia="en-IE"/>
        </w:rPr>
      </w:pPr>
    </w:p>
    <w:p w:rsidR="000A7413" w:rsidRDefault="000A7413" w:rsidP="000A7413">
      <w:pPr>
        <w:pStyle w:val="Heading2"/>
        <w:rPr>
          <w:lang w:eastAsia="en-IE"/>
        </w:rPr>
      </w:pPr>
      <w:bookmarkStart w:id="23" w:name="_Toc514663682"/>
      <w:r>
        <w:rPr>
          <w:lang w:eastAsia="en-IE"/>
        </w:rPr>
        <w:t>Other Records: Creditors</w:t>
      </w:r>
      <w:bookmarkEnd w:id="23"/>
    </w:p>
    <w:p w:rsidR="000A7413" w:rsidRPr="000A7413" w:rsidRDefault="000A7413" w:rsidP="000A7413">
      <w:pPr>
        <w:pStyle w:val="Heading3"/>
        <w:rPr>
          <w:b/>
          <w:i/>
          <w:lang w:eastAsia="en-IE"/>
        </w:rPr>
      </w:pPr>
      <w:r w:rsidRPr="000A7413">
        <w:rPr>
          <w:b/>
          <w:i/>
          <w:lang w:eastAsia="en-IE"/>
        </w:rPr>
        <w:t>Categories of Board of Management data:</w:t>
      </w:r>
      <w:r>
        <w:rPr>
          <w:b/>
          <w:i/>
          <w:lang w:eastAsia="en-IE"/>
        </w:rPr>
        <w:t xml:space="preserve"> </w:t>
      </w:r>
      <w:r>
        <w:rPr>
          <w:lang w:eastAsia="en-IE"/>
        </w:rPr>
        <w:t>The school may hold some or all of the following information about creditors (some of whom are self-employed individuals):</w:t>
      </w:r>
    </w:p>
    <w:p w:rsidR="000A7413" w:rsidRDefault="000A7413" w:rsidP="00CC5732">
      <w:pPr>
        <w:pStyle w:val="ListParagraph"/>
        <w:numPr>
          <w:ilvl w:val="0"/>
          <w:numId w:val="16"/>
        </w:numPr>
        <w:rPr>
          <w:lang w:eastAsia="en-IE"/>
        </w:rPr>
      </w:pPr>
      <w:r>
        <w:rPr>
          <w:lang w:eastAsia="en-IE"/>
        </w:rPr>
        <w:t>Name</w:t>
      </w:r>
    </w:p>
    <w:p w:rsidR="000A7413" w:rsidRDefault="000A7413" w:rsidP="00CC5732">
      <w:pPr>
        <w:pStyle w:val="ListParagraph"/>
        <w:numPr>
          <w:ilvl w:val="0"/>
          <w:numId w:val="16"/>
        </w:numPr>
        <w:rPr>
          <w:lang w:eastAsia="en-IE"/>
        </w:rPr>
      </w:pPr>
      <w:r>
        <w:rPr>
          <w:lang w:eastAsia="en-IE"/>
        </w:rPr>
        <w:t>Address</w:t>
      </w:r>
    </w:p>
    <w:p w:rsidR="000A7413" w:rsidRDefault="000A7413" w:rsidP="00CC5732">
      <w:pPr>
        <w:pStyle w:val="ListParagraph"/>
        <w:numPr>
          <w:ilvl w:val="0"/>
          <w:numId w:val="16"/>
        </w:numPr>
        <w:rPr>
          <w:lang w:eastAsia="en-IE"/>
        </w:rPr>
      </w:pPr>
      <w:r>
        <w:rPr>
          <w:lang w:eastAsia="en-IE"/>
        </w:rPr>
        <w:t>Contact details</w:t>
      </w:r>
    </w:p>
    <w:p w:rsidR="000A7413" w:rsidRDefault="000A7413" w:rsidP="00CC5732">
      <w:pPr>
        <w:pStyle w:val="ListParagraph"/>
        <w:numPr>
          <w:ilvl w:val="0"/>
          <w:numId w:val="16"/>
        </w:numPr>
        <w:rPr>
          <w:lang w:eastAsia="en-IE"/>
        </w:rPr>
      </w:pPr>
      <w:r>
        <w:rPr>
          <w:lang w:eastAsia="en-IE"/>
        </w:rPr>
        <w:t>PPS number</w:t>
      </w:r>
    </w:p>
    <w:p w:rsidR="000A7413" w:rsidRDefault="000A7413" w:rsidP="00CC5732">
      <w:pPr>
        <w:pStyle w:val="ListParagraph"/>
        <w:numPr>
          <w:ilvl w:val="0"/>
          <w:numId w:val="16"/>
        </w:numPr>
        <w:rPr>
          <w:lang w:eastAsia="en-IE"/>
        </w:rPr>
      </w:pPr>
      <w:r>
        <w:rPr>
          <w:lang w:eastAsia="en-IE"/>
        </w:rPr>
        <w:t>Tax details</w:t>
      </w:r>
    </w:p>
    <w:p w:rsidR="000A7413" w:rsidRDefault="000A7413" w:rsidP="00CC5732">
      <w:pPr>
        <w:pStyle w:val="ListParagraph"/>
        <w:numPr>
          <w:ilvl w:val="0"/>
          <w:numId w:val="16"/>
        </w:numPr>
        <w:rPr>
          <w:lang w:eastAsia="en-IE"/>
        </w:rPr>
      </w:pPr>
      <w:r>
        <w:rPr>
          <w:lang w:eastAsia="en-IE"/>
        </w:rPr>
        <w:t>Bank details and</w:t>
      </w:r>
    </w:p>
    <w:p w:rsidR="000A7413" w:rsidRPr="000A7413" w:rsidRDefault="000A7413" w:rsidP="00CC5732">
      <w:pPr>
        <w:pStyle w:val="ListParagraph"/>
        <w:numPr>
          <w:ilvl w:val="0"/>
          <w:numId w:val="16"/>
        </w:numPr>
        <w:rPr>
          <w:lang w:eastAsia="en-IE"/>
        </w:rPr>
      </w:pPr>
      <w:r>
        <w:rPr>
          <w:lang w:eastAsia="en-IE"/>
        </w:rPr>
        <w:t>Amount paid</w:t>
      </w:r>
    </w:p>
    <w:p w:rsidR="000A7413" w:rsidRDefault="000A7413">
      <w:pPr>
        <w:jc w:val="left"/>
        <w:rPr>
          <w:lang w:eastAsia="en-IE"/>
        </w:rPr>
      </w:pPr>
    </w:p>
    <w:p w:rsidR="00823E36" w:rsidRDefault="00823E36" w:rsidP="00823E36">
      <w:pPr>
        <w:pStyle w:val="Heading3"/>
        <w:rPr>
          <w:lang w:eastAsia="en-IE"/>
        </w:rPr>
      </w:pPr>
      <w:r w:rsidRPr="00823E36">
        <w:rPr>
          <w:b/>
          <w:i/>
          <w:lang w:eastAsia="en-IE"/>
        </w:rPr>
        <w:t>Purposes:</w:t>
      </w:r>
      <w:r>
        <w:rPr>
          <w:lang w:eastAsia="en-IE"/>
        </w:rPr>
        <w:t xml:space="preserve"> The purposes for keeping creditor records are:</w:t>
      </w:r>
    </w:p>
    <w:p w:rsidR="000A7413" w:rsidRDefault="00823E36" w:rsidP="00CC5732">
      <w:pPr>
        <w:pStyle w:val="ListParagraph"/>
        <w:numPr>
          <w:ilvl w:val="0"/>
          <w:numId w:val="17"/>
        </w:numPr>
        <w:rPr>
          <w:lang w:eastAsia="en-IE"/>
        </w:rPr>
      </w:pPr>
      <w:r>
        <w:rPr>
          <w:lang w:eastAsia="en-IE"/>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0A7413" w:rsidRDefault="000A7413">
      <w:pPr>
        <w:jc w:val="left"/>
        <w:rPr>
          <w:lang w:eastAsia="en-IE"/>
        </w:rPr>
      </w:pPr>
    </w:p>
    <w:p w:rsidR="000A7413" w:rsidRDefault="000A7413">
      <w:pPr>
        <w:jc w:val="left"/>
        <w:rPr>
          <w:lang w:eastAsia="en-IE"/>
        </w:rPr>
      </w:pPr>
    </w:p>
    <w:p w:rsidR="00823E36" w:rsidRDefault="00823E36" w:rsidP="00823E36">
      <w:pPr>
        <w:jc w:val="left"/>
        <w:rPr>
          <w:lang w:eastAsia="en-IE"/>
        </w:rPr>
      </w:pPr>
    </w:p>
    <w:p w:rsidR="00823E36" w:rsidRPr="00823E36" w:rsidRDefault="00823E36" w:rsidP="00823E36">
      <w:pPr>
        <w:pStyle w:val="Heading3"/>
        <w:rPr>
          <w:b/>
          <w:i/>
          <w:lang w:eastAsia="en-IE"/>
        </w:rPr>
      </w:pPr>
      <w:r w:rsidRPr="000A7413">
        <w:rPr>
          <w:b/>
          <w:i/>
          <w:lang w:eastAsia="en-IE"/>
        </w:rPr>
        <w:t>Location and Security procedures as above:</w:t>
      </w:r>
    </w:p>
    <w:p w:rsidR="00823E36" w:rsidRDefault="00823E36" w:rsidP="00CC5732">
      <w:pPr>
        <w:pStyle w:val="ListParagraph"/>
        <w:numPr>
          <w:ilvl w:val="0"/>
          <w:numId w:val="17"/>
        </w:numPr>
        <w:rPr>
          <w:lang w:eastAsia="en-IE"/>
        </w:rPr>
      </w:pPr>
      <w:r>
        <w:rPr>
          <w:lang w:eastAsia="en-IE"/>
        </w:rPr>
        <w:t>Manual records are kept in a secure, locked filing cabinet in a locked administration office only accessible to personnel who are authorised to use the data. Employees are required to maintain the confidentiality of any data to which they have access.</w:t>
      </w:r>
    </w:p>
    <w:p w:rsidR="00823E36" w:rsidRDefault="00823E36" w:rsidP="00CC5732">
      <w:pPr>
        <w:pStyle w:val="ListParagraph"/>
        <w:numPr>
          <w:ilvl w:val="0"/>
          <w:numId w:val="17"/>
        </w:numPr>
        <w:jc w:val="left"/>
        <w:rPr>
          <w:lang w:eastAsia="en-IE"/>
        </w:rPr>
      </w:pPr>
      <w:r>
        <w:rPr>
          <w:lang w:eastAsia="en-IE"/>
        </w:rPr>
        <w:t>Digital records are stored on password-protected computer with adequate encryption and firewall software in a locked office. The school has the burglar alarm activated during out-of-school hours.</w:t>
      </w:r>
    </w:p>
    <w:p w:rsidR="000A7413" w:rsidRDefault="000A7413">
      <w:pPr>
        <w:jc w:val="left"/>
        <w:rPr>
          <w:lang w:eastAsia="en-IE"/>
        </w:rPr>
      </w:pPr>
    </w:p>
    <w:p w:rsidR="00823E36" w:rsidRDefault="00823E36">
      <w:pPr>
        <w:jc w:val="left"/>
        <w:rPr>
          <w:lang w:eastAsia="en-IE"/>
        </w:rPr>
      </w:pPr>
    </w:p>
    <w:p w:rsidR="00823E36" w:rsidRDefault="00823E36">
      <w:pPr>
        <w:jc w:val="left"/>
        <w:rPr>
          <w:lang w:eastAsia="en-IE"/>
        </w:rPr>
      </w:pPr>
      <w:r>
        <w:rPr>
          <w:lang w:eastAsia="en-IE"/>
        </w:rPr>
        <w:br w:type="page"/>
      </w:r>
    </w:p>
    <w:p w:rsidR="000A7413" w:rsidRDefault="00823E36" w:rsidP="00622BBD">
      <w:pPr>
        <w:pStyle w:val="Heading1"/>
        <w:rPr>
          <w:lang w:eastAsia="en-IE"/>
        </w:rPr>
      </w:pPr>
      <w:bookmarkStart w:id="24" w:name="_Toc514663683"/>
      <w:r>
        <w:rPr>
          <w:lang w:eastAsia="en-IE"/>
        </w:rPr>
        <w:lastRenderedPageBreak/>
        <w:t>CCTV Images / Recordings</w:t>
      </w:r>
      <w:bookmarkEnd w:id="24"/>
    </w:p>
    <w:p w:rsidR="00823E36" w:rsidRDefault="00823E36" w:rsidP="00823E36">
      <w:pPr>
        <w:pStyle w:val="Heading3"/>
        <w:rPr>
          <w:lang w:eastAsia="en-IE"/>
        </w:rPr>
      </w:pPr>
      <w:r>
        <w:rPr>
          <w:lang w:eastAsia="en-IE"/>
        </w:rPr>
        <w:t>CCTV is installed in Holy Rosary Primary School.</w:t>
      </w:r>
    </w:p>
    <w:p w:rsidR="00823E36" w:rsidRDefault="00823E36" w:rsidP="00823E36">
      <w:pPr>
        <w:pStyle w:val="Heading4"/>
        <w:rPr>
          <w:lang w:eastAsia="en-IE"/>
        </w:rPr>
      </w:pPr>
      <w:r>
        <w:rPr>
          <w:lang w:eastAsia="en-IE"/>
        </w:rPr>
        <w:t>Cam</w:t>
      </w:r>
      <w:r w:rsidR="00622BBD">
        <w:rPr>
          <w:lang w:eastAsia="en-IE"/>
        </w:rPr>
        <w:t xml:space="preserve">eras are installed externally </w:t>
      </w:r>
      <w:r>
        <w:rPr>
          <w:lang w:eastAsia="en-IE"/>
        </w:rPr>
        <w:t>outside the main door, at the corner of the staff carpark and in the external porch at side of the school.</w:t>
      </w:r>
    </w:p>
    <w:p w:rsidR="00823E36" w:rsidRDefault="00823E36" w:rsidP="00823E36">
      <w:pPr>
        <w:pStyle w:val="Heading4"/>
        <w:rPr>
          <w:lang w:eastAsia="en-IE"/>
        </w:rPr>
      </w:pPr>
      <w:r>
        <w:rPr>
          <w:lang w:eastAsia="en-IE"/>
        </w:rPr>
        <w:t>Ca</w:t>
      </w:r>
      <w:r w:rsidR="00622BBD">
        <w:rPr>
          <w:lang w:eastAsia="en-IE"/>
        </w:rPr>
        <w:t>meras are installed internally</w:t>
      </w:r>
      <w:r>
        <w:rPr>
          <w:lang w:eastAsia="en-IE"/>
        </w:rPr>
        <w:t xml:space="preserve"> in the foyer covering the main entrance to the school.</w:t>
      </w:r>
    </w:p>
    <w:p w:rsidR="00823E36" w:rsidRDefault="00823E36" w:rsidP="00823E36">
      <w:pPr>
        <w:pStyle w:val="Heading4"/>
        <w:rPr>
          <w:lang w:eastAsia="en-IE"/>
        </w:rPr>
      </w:pPr>
      <w:r>
        <w:rPr>
          <w:lang w:eastAsia="en-IE"/>
        </w:rPr>
        <w:t>These CCTV systems may record images of staff, students and members of the public who visit the premises.</w:t>
      </w:r>
    </w:p>
    <w:p w:rsidR="00823E36" w:rsidRDefault="00823E36" w:rsidP="00823E36">
      <w:pPr>
        <w:pStyle w:val="Heading4"/>
        <w:rPr>
          <w:lang w:eastAsia="en-IE"/>
        </w:rPr>
      </w:pPr>
      <w:r>
        <w:rPr>
          <w:lang w:eastAsia="en-IE"/>
        </w:rPr>
        <w:t>The viewing station is in the main school administration office.</w:t>
      </w:r>
    </w:p>
    <w:p w:rsidR="00823E36" w:rsidRDefault="00823E36" w:rsidP="00823E36">
      <w:pPr>
        <w:rPr>
          <w:lang w:eastAsia="en-IE"/>
        </w:rPr>
      </w:pPr>
    </w:p>
    <w:p w:rsidR="00823E36" w:rsidRPr="00823E36" w:rsidRDefault="00823E36" w:rsidP="00823E36">
      <w:pPr>
        <w:pStyle w:val="Heading3"/>
        <w:rPr>
          <w:b/>
          <w:i/>
          <w:lang w:eastAsia="en-IE"/>
        </w:rPr>
      </w:pPr>
      <w:r w:rsidRPr="00823E36">
        <w:rPr>
          <w:b/>
          <w:i/>
          <w:lang w:eastAsia="en-IE"/>
        </w:rPr>
        <w:t>Purposes:</w:t>
      </w:r>
    </w:p>
    <w:p w:rsidR="00823E36" w:rsidRDefault="00823E36" w:rsidP="00823E36">
      <w:pPr>
        <w:pStyle w:val="Heading4"/>
        <w:rPr>
          <w:lang w:eastAsia="en-IE"/>
        </w:rPr>
      </w:pPr>
      <w:r>
        <w:rPr>
          <w:lang w:eastAsia="en-IE"/>
        </w:rPr>
        <w:t>Safety and security of staff, students and visitors and to safeguard school property and equipment.</w:t>
      </w:r>
    </w:p>
    <w:p w:rsidR="00823E36" w:rsidRDefault="00823E36" w:rsidP="00823E36">
      <w:pPr>
        <w:rPr>
          <w:lang w:eastAsia="en-IE"/>
        </w:rPr>
      </w:pPr>
    </w:p>
    <w:p w:rsidR="00823E36" w:rsidRPr="00823E36" w:rsidRDefault="00823E36" w:rsidP="00823E36">
      <w:pPr>
        <w:pStyle w:val="Heading3"/>
        <w:rPr>
          <w:b/>
          <w:i/>
          <w:lang w:eastAsia="en-IE"/>
        </w:rPr>
      </w:pPr>
      <w:r w:rsidRPr="00823E36">
        <w:rPr>
          <w:b/>
          <w:i/>
          <w:lang w:eastAsia="en-IE"/>
        </w:rPr>
        <w:t>Security:</w:t>
      </w:r>
    </w:p>
    <w:p w:rsidR="00823E36" w:rsidRDefault="00823E36" w:rsidP="00823E36">
      <w:pPr>
        <w:pStyle w:val="Heading4"/>
        <w:rPr>
          <w:lang w:eastAsia="en-IE"/>
        </w:rPr>
      </w:pPr>
      <w:r>
        <w:rPr>
          <w:lang w:eastAsia="en-IE"/>
        </w:rPr>
        <w:t>Access to images/recordings is restricted to the Principal and Deputy Principal of the school and all others only by permission of the Principal. Recordings are retained for 28 days, except if required for the investigation of an incident. Images/recordings may be viewed or made available to An Garda Síochána pursuant to Data Protection Acts legislation.</w:t>
      </w:r>
    </w:p>
    <w:p w:rsidR="00823E36" w:rsidRDefault="00823E36" w:rsidP="00823E36">
      <w:pPr>
        <w:rPr>
          <w:lang w:eastAsia="en-IE"/>
        </w:rPr>
      </w:pPr>
    </w:p>
    <w:p w:rsidR="00823E36" w:rsidRDefault="00823E36" w:rsidP="00823E36">
      <w:pPr>
        <w:rPr>
          <w:lang w:eastAsia="en-IE"/>
        </w:rPr>
      </w:pPr>
    </w:p>
    <w:p w:rsidR="00823E36" w:rsidRDefault="00823E36" w:rsidP="00622BBD">
      <w:pPr>
        <w:pStyle w:val="Heading1"/>
        <w:rPr>
          <w:lang w:eastAsia="en-IE"/>
        </w:rPr>
      </w:pPr>
      <w:bookmarkStart w:id="25" w:name="_Toc514663684"/>
      <w:r>
        <w:rPr>
          <w:lang w:eastAsia="en-IE"/>
        </w:rPr>
        <w:t>Examination Results</w:t>
      </w:r>
      <w:bookmarkEnd w:id="25"/>
    </w:p>
    <w:p w:rsidR="00823E36" w:rsidRDefault="00823E36" w:rsidP="00823E36">
      <w:pPr>
        <w:pStyle w:val="Heading3"/>
        <w:rPr>
          <w:lang w:eastAsia="en-IE"/>
        </w:rPr>
      </w:pPr>
      <w:r>
        <w:rPr>
          <w:lang w:eastAsia="en-IE"/>
        </w:rPr>
        <w:t>The school will hold data comprising examination results in respect of its students. These include class, midterm, annual and continuous assessment results and the results of Standardised Tests.</w:t>
      </w:r>
    </w:p>
    <w:p w:rsidR="00823E36" w:rsidRDefault="00823E36" w:rsidP="00823E36">
      <w:pPr>
        <w:rPr>
          <w:lang w:eastAsia="en-IE"/>
        </w:rPr>
      </w:pPr>
    </w:p>
    <w:p w:rsidR="00823E36" w:rsidRPr="00823E36" w:rsidRDefault="00823E36" w:rsidP="00823E36">
      <w:pPr>
        <w:pStyle w:val="Heading3"/>
        <w:rPr>
          <w:b/>
          <w:i/>
          <w:lang w:eastAsia="en-IE"/>
        </w:rPr>
      </w:pPr>
      <w:r w:rsidRPr="00823E36">
        <w:rPr>
          <w:b/>
          <w:i/>
          <w:lang w:eastAsia="en-IE"/>
        </w:rPr>
        <w:t>Purposes:</w:t>
      </w:r>
    </w:p>
    <w:p w:rsidR="00823E36" w:rsidRDefault="00823E36" w:rsidP="00823E36">
      <w:pPr>
        <w:pStyle w:val="Heading4"/>
        <w:rPr>
          <w:lang w:eastAsia="en-IE"/>
        </w:rPr>
      </w:pPr>
      <w:r>
        <w:rPr>
          <w:lang w:eastAsia="en-IE"/>
        </w:rPr>
        <w:t>The main purpose for which these examination results are held is to monitor a student’s progress and to provide a sound basis for advising them and their parents or guardian about educational attainment levels and recommendations for the future.</w:t>
      </w:r>
    </w:p>
    <w:p w:rsidR="00823E36" w:rsidRPr="00823E36" w:rsidRDefault="00823E36" w:rsidP="00823E36">
      <w:pPr>
        <w:pStyle w:val="Heading4"/>
        <w:rPr>
          <w:lang w:eastAsia="en-IE"/>
        </w:rPr>
      </w:pPr>
      <w:r>
        <w:rPr>
          <w:lang w:eastAsia="en-IE"/>
        </w:rPr>
        <w:t>The data may also be aggregated for statistical/reporting purposes, such as to compile results tables. The data may be transferred to the Department of Education and Skills, the National Council for Curriculum and Assessment and other schools to which pupils move.</w:t>
      </w:r>
    </w:p>
    <w:p w:rsidR="00823E36" w:rsidRDefault="00823E36">
      <w:pPr>
        <w:jc w:val="left"/>
        <w:rPr>
          <w:lang w:eastAsia="en-IE"/>
        </w:rPr>
      </w:pPr>
    </w:p>
    <w:p w:rsidR="00823E36" w:rsidRDefault="00823E36">
      <w:pPr>
        <w:jc w:val="left"/>
        <w:rPr>
          <w:lang w:eastAsia="en-IE"/>
        </w:rPr>
      </w:pPr>
    </w:p>
    <w:p w:rsidR="00823E36" w:rsidRPr="00823E36" w:rsidRDefault="00823E36" w:rsidP="00823E36">
      <w:pPr>
        <w:pStyle w:val="Heading3"/>
        <w:rPr>
          <w:b/>
          <w:i/>
          <w:lang w:eastAsia="en-IE"/>
        </w:rPr>
      </w:pPr>
      <w:r w:rsidRPr="00823E36">
        <w:rPr>
          <w:b/>
          <w:i/>
          <w:lang w:eastAsia="en-IE"/>
        </w:rPr>
        <w:t>Location and Security procedures:</w:t>
      </w:r>
    </w:p>
    <w:p w:rsidR="00823E36" w:rsidRDefault="00823E36" w:rsidP="00CC5732">
      <w:pPr>
        <w:pStyle w:val="ListParagraph"/>
        <w:numPr>
          <w:ilvl w:val="0"/>
          <w:numId w:val="18"/>
        </w:numPr>
        <w:jc w:val="left"/>
        <w:rPr>
          <w:lang w:eastAsia="en-IE"/>
        </w:rPr>
      </w:pPr>
      <w:r>
        <w:rPr>
          <w:lang w:eastAsia="en-IE"/>
        </w:rPr>
        <w:t>Manual records are kept in a secure, locked filing cabinet in a locked administration office only accessible to personnel who are authorised to use the data. Employees are required to maintain the confidentiality of any data to which they have access.</w:t>
      </w:r>
    </w:p>
    <w:p w:rsidR="000A7413" w:rsidRDefault="00823E36" w:rsidP="00CC5732">
      <w:pPr>
        <w:pStyle w:val="ListParagraph"/>
        <w:numPr>
          <w:ilvl w:val="0"/>
          <w:numId w:val="18"/>
        </w:numPr>
        <w:jc w:val="left"/>
        <w:rPr>
          <w:lang w:eastAsia="en-IE"/>
        </w:rPr>
      </w:pPr>
      <w:r>
        <w:rPr>
          <w:lang w:eastAsia="en-IE"/>
        </w:rPr>
        <w:t>Digital records are stored on password-protected computer with adequate encryption and firewall software in a locked office. The school has the burglar alarm activated during out-of-school hours.</w:t>
      </w:r>
      <w:r w:rsidR="000A7413">
        <w:rPr>
          <w:lang w:eastAsia="en-IE"/>
        </w:rPr>
        <w:br w:type="page"/>
      </w:r>
    </w:p>
    <w:p w:rsidR="00823E36" w:rsidRDefault="00554410" w:rsidP="00622BBD">
      <w:pPr>
        <w:pStyle w:val="Heading1"/>
        <w:rPr>
          <w:lang w:eastAsia="en-IE"/>
        </w:rPr>
      </w:pPr>
      <w:bookmarkStart w:id="26" w:name="_Toc514663685"/>
      <w:r>
        <w:rPr>
          <w:lang w:eastAsia="en-IE"/>
        </w:rPr>
        <w:lastRenderedPageBreak/>
        <w:t>Links to other Polices &amp; to Curriculum Delivery</w:t>
      </w:r>
      <w:bookmarkEnd w:id="26"/>
    </w:p>
    <w:p w:rsidR="00554410" w:rsidRDefault="00554410" w:rsidP="00554410">
      <w:pPr>
        <w:pStyle w:val="Heading3"/>
        <w:rPr>
          <w:lang w:eastAsia="en-IE"/>
        </w:rPr>
      </w:pPr>
      <w:r>
        <w:rPr>
          <w:lang w:eastAsia="en-IE"/>
        </w:rPr>
        <w:t>Our school policies need to be consistent with one another, within the framework of the overall School Plan. Relevant school policies already in place or being developed or reviewed, shall be examined with reference to the Data Protection Policy and any implications which it has for them shall be addressed.</w:t>
      </w:r>
    </w:p>
    <w:p w:rsidR="00554410" w:rsidRDefault="00554410" w:rsidP="00554410">
      <w:pPr>
        <w:pStyle w:val="Heading3"/>
        <w:rPr>
          <w:lang w:eastAsia="en-IE"/>
        </w:rPr>
      </w:pPr>
      <w:r w:rsidRPr="00554410">
        <w:rPr>
          <w:lang w:eastAsia="en-IE"/>
        </w:rPr>
        <w:t>The following policies may be among those considered</w:t>
      </w:r>
      <w:r w:rsidR="00A316A3">
        <w:rPr>
          <w:lang w:eastAsia="en-IE"/>
        </w:rPr>
        <w:t>. This is not an exhaustive list</w:t>
      </w:r>
      <w:r w:rsidRPr="00554410">
        <w:rPr>
          <w:lang w:eastAsia="en-IE"/>
        </w:rPr>
        <w:t>:</w:t>
      </w:r>
    </w:p>
    <w:p w:rsidR="00554410" w:rsidRDefault="00554410" w:rsidP="00CC5732">
      <w:pPr>
        <w:pStyle w:val="ListParagraph"/>
        <w:numPr>
          <w:ilvl w:val="0"/>
          <w:numId w:val="19"/>
        </w:numPr>
        <w:rPr>
          <w:lang w:eastAsia="en-IE"/>
        </w:rPr>
      </w:pPr>
      <w:r>
        <w:rPr>
          <w:lang w:eastAsia="en-IE"/>
        </w:rPr>
        <w:t>Pupil Online Database (POD): Collection of the data for the purposes of complying with the Department of Education and Skills’ pupil online database.</w:t>
      </w:r>
    </w:p>
    <w:p w:rsidR="00554410" w:rsidRDefault="00554410" w:rsidP="00CC5732">
      <w:pPr>
        <w:pStyle w:val="ListParagraph"/>
        <w:numPr>
          <w:ilvl w:val="0"/>
          <w:numId w:val="19"/>
        </w:numPr>
        <w:rPr>
          <w:lang w:eastAsia="en-IE"/>
        </w:rPr>
      </w:pPr>
      <w:r>
        <w:rPr>
          <w:lang w:eastAsia="en-IE"/>
        </w:rPr>
        <w:t>Enrolment Policy (HR-POL-01)</w:t>
      </w:r>
    </w:p>
    <w:p w:rsidR="00554410" w:rsidRDefault="00554410" w:rsidP="00CC5732">
      <w:pPr>
        <w:pStyle w:val="ListParagraph"/>
        <w:numPr>
          <w:ilvl w:val="0"/>
          <w:numId w:val="19"/>
        </w:numPr>
        <w:rPr>
          <w:lang w:eastAsia="en-IE"/>
        </w:rPr>
      </w:pPr>
      <w:r>
        <w:rPr>
          <w:lang w:eastAsia="en-IE"/>
        </w:rPr>
        <w:t>Child Protection Policy (HR-POL-02)</w:t>
      </w:r>
    </w:p>
    <w:p w:rsidR="00554410" w:rsidRDefault="00554410" w:rsidP="00CC5732">
      <w:pPr>
        <w:pStyle w:val="ListParagraph"/>
        <w:numPr>
          <w:ilvl w:val="0"/>
          <w:numId w:val="19"/>
        </w:numPr>
        <w:rPr>
          <w:lang w:eastAsia="en-IE"/>
        </w:rPr>
      </w:pPr>
      <w:r>
        <w:rPr>
          <w:lang w:eastAsia="en-IE"/>
        </w:rPr>
        <w:t>Code of Behaviour Policy (HR-POL-03)</w:t>
      </w:r>
    </w:p>
    <w:p w:rsidR="00554410" w:rsidRDefault="00554410" w:rsidP="00CC5732">
      <w:pPr>
        <w:pStyle w:val="ListParagraph"/>
        <w:numPr>
          <w:ilvl w:val="0"/>
          <w:numId w:val="19"/>
        </w:numPr>
        <w:rPr>
          <w:lang w:eastAsia="en-IE"/>
        </w:rPr>
      </w:pPr>
      <w:r>
        <w:rPr>
          <w:lang w:eastAsia="en-IE"/>
        </w:rPr>
        <w:t>Anti-Bullying Policy (HR-POL-04)</w:t>
      </w:r>
    </w:p>
    <w:p w:rsidR="00554410" w:rsidRDefault="00554410" w:rsidP="00CC5732">
      <w:pPr>
        <w:pStyle w:val="ListParagraph"/>
        <w:numPr>
          <w:ilvl w:val="0"/>
          <w:numId w:val="19"/>
        </w:numPr>
        <w:rPr>
          <w:lang w:eastAsia="en-IE"/>
        </w:rPr>
      </w:pPr>
      <w:r>
        <w:rPr>
          <w:lang w:eastAsia="en-IE"/>
        </w:rPr>
        <w:t>Attendance Policy (HR-POL-05)</w:t>
      </w:r>
    </w:p>
    <w:p w:rsidR="00A316A3" w:rsidRDefault="00A316A3" w:rsidP="00CC5732">
      <w:pPr>
        <w:pStyle w:val="ListParagraph"/>
        <w:numPr>
          <w:ilvl w:val="0"/>
          <w:numId w:val="19"/>
        </w:numPr>
        <w:rPr>
          <w:lang w:eastAsia="en-IE"/>
        </w:rPr>
      </w:pPr>
      <w:r>
        <w:rPr>
          <w:lang w:eastAsia="en-IE"/>
        </w:rPr>
        <w:t>Supervision Policy (HR-POL-06)</w:t>
      </w:r>
    </w:p>
    <w:p w:rsidR="00554410" w:rsidRDefault="00554410" w:rsidP="00CC5732">
      <w:pPr>
        <w:pStyle w:val="ListParagraph"/>
        <w:numPr>
          <w:ilvl w:val="0"/>
          <w:numId w:val="19"/>
        </w:numPr>
        <w:rPr>
          <w:lang w:eastAsia="en-IE"/>
        </w:rPr>
      </w:pPr>
      <w:r>
        <w:rPr>
          <w:lang w:eastAsia="en-IE"/>
        </w:rPr>
        <w:t>Administration of Medicines Policy (HR-POL-07)</w:t>
      </w:r>
    </w:p>
    <w:p w:rsidR="00554410" w:rsidRDefault="00554410" w:rsidP="00CC5732">
      <w:pPr>
        <w:pStyle w:val="ListParagraph"/>
        <w:numPr>
          <w:ilvl w:val="0"/>
          <w:numId w:val="19"/>
        </w:numPr>
        <w:rPr>
          <w:lang w:eastAsia="en-IE"/>
        </w:rPr>
      </w:pPr>
      <w:r>
        <w:rPr>
          <w:lang w:eastAsia="en-IE"/>
        </w:rPr>
        <w:t>Acceptable Use Policy (HR-POL-08)</w:t>
      </w:r>
    </w:p>
    <w:p w:rsidR="00554410" w:rsidRDefault="00554410" w:rsidP="00CC5732">
      <w:pPr>
        <w:pStyle w:val="ListParagraph"/>
        <w:numPr>
          <w:ilvl w:val="0"/>
          <w:numId w:val="19"/>
        </w:numPr>
        <w:rPr>
          <w:lang w:eastAsia="en-IE"/>
        </w:rPr>
      </w:pPr>
      <w:r>
        <w:rPr>
          <w:lang w:eastAsia="en-IE"/>
        </w:rPr>
        <w:t>Critical Incident Policy (</w:t>
      </w:r>
      <w:r w:rsidR="00A316A3">
        <w:rPr>
          <w:lang w:eastAsia="en-IE"/>
        </w:rPr>
        <w:t>HR-POL-09)</w:t>
      </w:r>
    </w:p>
    <w:p w:rsidR="00A316A3" w:rsidRDefault="00A316A3" w:rsidP="00CC5732">
      <w:pPr>
        <w:pStyle w:val="ListParagraph"/>
        <w:numPr>
          <w:ilvl w:val="0"/>
          <w:numId w:val="19"/>
        </w:numPr>
        <w:rPr>
          <w:lang w:eastAsia="en-IE"/>
        </w:rPr>
      </w:pPr>
      <w:r>
        <w:rPr>
          <w:lang w:eastAsia="en-IE"/>
        </w:rPr>
        <w:t>Health &amp; Safety Policy (HR-POL-10)</w:t>
      </w:r>
    </w:p>
    <w:p w:rsidR="00A316A3" w:rsidRDefault="00A316A3" w:rsidP="00CC5732">
      <w:pPr>
        <w:pStyle w:val="ListParagraph"/>
        <w:numPr>
          <w:ilvl w:val="0"/>
          <w:numId w:val="19"/>
        </w:numPr>
        <w:rPr>
          <w:lang w:eastAsia="en-IE"/>
        </w:rPr>
      </w:pPr>
      <w:r>
        <w:rPr>
          <w:lang w:eastAsia="en-IE"/>
        </w:rPr>
        <w:t>Career Breaks Policy (HR-POL-11)</w:t>
      </w:r>
    </w:p>
    <w:p w:rsidR="00A316A3" w:rsidRDefault="00A316A3" w:rsidP="00CC5732">
      <w:pPr>
        <w:pStyle w:val="ListParagraph"/>
        <w:numPr>
          <w:ilvl w:val="0"/>
          <w:numId w:val="19"/>
        </w:numPr>
        <w:rPr>
          <w:lang w:eastAsia="en-IE"/>
        </w:rPr>
      </w:pPr>
      <w:r>
        <w:rPr>
          <w:lang w:eastAsia="en-IE"/>
        </w:rPr>
        <w:t>Special Education Needs Policy (HR-POL-13)</w:t>
      </w:r>
    </w:p>
    <w:p w:rsidR="00FE0F1D" w:rsidRDefault="00FE0F1D">
      <w:pPr>
        <w:jc w:val="left"/>
        <w:rPr>
          <w:lang w:eastAsia="en-IE"/>
        </w:rPr>
      </w:pPr>
    </w:p>
    <w:p w:rsidR="00FE0F1D" w:rsidRDefault="00FE0F1D">
      <w:pPr>
        <w:jc w:val="left"/>
        <w:rPr>
          <w:lang w:eastAsia="en-IE"/>
        </w:rPr>
      </w:pPr>
    </w:p>
    <w:p w:rsidR="00A316A3" w:rsidRDefault="00A316A3" w:rsidP="00622BBD">
      <w:pPr>
        <w:pStyle w:val="Heading1"/>
        <w:rPr>
          <w:lang w:eastAsia="en-IE"/>
        </w:rPr>
      </w:pPr>
      <w:bookmarkStart w:id="27" w:name="_Toc514663686"/>
      <w:r>
        <w:rPr>
          <w:lang w:eastAsia="en-IE"/>
        </w:rPr>
        <w:t>Processing in line with a Data Subject’s Rights.</w:t>
      </w:r>
      <w:bookmarkEnd w:id="27"/>
    </w:p>
    <w:p w:rsidR="00A316A3" w:rsidRDefault="00A316A3" w:rsidP="00FE0F1D">
      <w:pPr>
        <w:ind w:left="1440"/>
        <w:rPr>
          <w:lang w:eastAsia="en-IE"/>
        </w:rPr>
      </w:pPr>
      <w:r>
        <w:rPr>
          <w:lang w:eastAsia="en-IE"/>
        </w:rPr>
        <w:t>Data in this school will be processed in line with the data subject's rights. Data subjects have a right to:</w:t>
      </w:r>
    </w:p>
    <w:p w:rsidR="00FE0F1D" w:rsidRDefault="00FE0F1D" w:rsidP="00FE0F1D">
      <w:pPr>
        <w:ind w:left="1440"/>
        <w:rPr>
          <w:lang w:eastAsia="en-IE"/>
        </w:rPr>
      </w:pPr>
    </w:p>
    <w:p w:rsidR="00A316A3" w:rsidRDefault="00A316A3" w:rsidP="00CC5732">
      <w:pPr>
        <w:pStyle w:val="ListParagraph"/>
        <w:numPr>
          <w:ilvl w:val="0"/>
          <w:numId w:val="20"/>
        </w:numPr>
        <w:rPr>
          <w:lang w:eastAsia="en-IE"/>
        </w:rPr>
      </w:pPr>
      <w:r>
        <w:rPr>
          <w:lang w:eastAsia="en-IE"/>
        </w:rPr>
        <w:t>Know what personal data the school is keeping on them</w:t>
      </w:r>
      <w:r w:rsidR="00FE0F1D">
        <w:rPr>
          <w:lang w:eastAsia="en-IE"/>
        </w:rPr>
        <w:t>.</w:t>
      </w:r>
    </w:p>
    <w:p w:rsidR="00A316A3" w:rsidRDefault="00A316A3" w:rsidP="00CC5732">
      <w:pPr>
        <w:pStyle w:val="ListParagraph"/>
        <w:numPr>
          <w:ilvl w:val="0"/>
          <w:numId w:val="20"/>
        </w:numPr>
        <w:rPr>
          <w:lang w:eastAsia="en-IE"/>
        </w:rPr>
      </w:pPr>
      <w:r>
        <w:rPr>
          <w:lang w:eastAsia="en-IE"/>
        </w:rPr>
        <w:t>Request access to any data held about them by a data controller</w:t>
      </w:r>
      <w:r w:rsidR="00FE0F1D">
        <w:rPr>
          <w:lang w:eastAsia="en-IE"/>
        </w:rPr>
        <w:t>.</w:t>
      </w:r>
    </w:p>
    <w:p w:rsidR="00A316A3" w:rsidRDefault="00A316A3" w:rsidP="00CC5732">
      <w:pPr>
        <w:pStyle w:val="ListParagraph"/>
        <w:numPr>
          <w:ilvl w:val="0"/>
          <w:numId w:val="20"/>
        </w:numPr>
        <w:rPr>
          <w:lang w:eastAsia="en-IE"/>
        </w:rPr>
      </w:pPr>
      <w:r>
        <w:rPr>
          <w:lang w:eastAsia="en-IE"/>
        </w:rPr>
        <w:t>Prevent the processing of their data for direct-marketing purposes</w:t>
      </w:r>
      <w:r w:rsidR="00FE0F1D">
        <w:rPr>
          <w:lang w:eastAsia="en-IE"/>
        </w:rPr>
        <w:t>.</w:t>
      </w:r>
    </w:p>
    <w:p w:rsidR="00A316A3" w:rsidRDefault="00A316A3" w:rsidP="00CC5732">
      <w:pPr>
        <w:pStyle w:val="ListParagraph"/>
        <w:numPr>
          <w:ilvl w:val="0"/>
          <w:numId w:val="20"/>
        </w:numPr>
        <w:rPr>
          <w:lang w:eastAsia="en-IE"/>
        </w:rPr>
      </w:pPr>
      <w:r>
        <w:rPr>
          <w:lang w:eastAsia="en-IE"/>
        </w:rPr>
        <w:t>Ask to have inaccurate data amended</w:t>
      </w:r>
      <w:r w:rsidR="00FE0F1D">
        <w:rPr>
          <w:lang w:eastAsia="en-IE"/>
        </w:rPr>
        <w:t>.</w:t>
      </w:r>
    </w:p>
    <w:p w:rsidR="00FE0F1D" w:rsidRDefault="00A316A3" w:rsidP="00CC5732">
      <w:pPr>
        <w:pStyle w:val="ListParagraph"/>
        <w:numPr>
          <w:ilvl w:val="0"/>
          <w:numId w:val="20"/>
        </w:numPr>
        <w:rPr>
          <w:lang w:eastAsia="en-IE"/>
        </w:rPr>
      </w:pPr>
      <w:r>
        <w:rPr>
          <w:lang w:eastAsia="en-IE"/>
        </w:rPr>
        <w:t>Ask to have data erased once it is no longer necessary or irrelevant.</w:t>
      </w:r>
    </w:p>
    <w:p w:rsidR="00FE0F1D" w:rsidRDefault="00FE0F1D" w:rsidP="00FE0F1D">
      <w:pPr>
        <w:rPr>
          <w:lang w:eastAsia="en-IE"/>
        </w:rPr>
      </w:pPr>
    </w:p>
    <w:p w:rsidR="00FE0F1D" w:rsidRDefault="00FE0F1D" w:rsidP="00FE0F1D">
      <w:pPr>
        <w:pStyle w:val="Heading2"/>
        <w:rPr>
          <w:lang w:eastAsia="en-IE"/>
        </w:rPr>
      </w:pPr>
      <w:bookmarkStart w:id="28" w:name="_Toc514663687"/>
      <w:r>
        <w:rPr>
          <w:lang w:eastAsia="en-IE"/>
        </w:rPr>
        <w:t>External Data Processors</w:t>
      </w:r>
      <w:bookmarkEnd w:id="28"/>
    </w:p>
    <w:p w:rsidR="00FE0F1D" w:rsidRDefault="00FE0F1D" w:rsidP="00FE0F1D">
      <w:pPr>
        <w:pStyle w:val="Heading3"/>
        <w:rPr>
          <w:lang w:eastAsia="en-IE"/>
        </w:rPr>
      </w:pPr>
      <w:r>
        <w:rPr>
          <w:lang w:eastAsia="en-IE"/>
        </w:rPr>
        <w:t>Where the school outsources to a data processor off-site, it is required by law to have a written contract in place Written Third Party Service Agreement.</w:t>
      </w:r>
    </w:p>
    <w:p w:rsidR="00FE0F1D" w:rsidRDefault="00FE0F1D" w:rsidP="00FE0F1D">
      <w:pPr>
        <w:pStyle w:val="Heading3"/>
        <w:rPr>
          <w:lang w:eastAsia="en-IE"/>
        </w:rPr>
      </w:pPr>
      <w:r>
        <w:rPr>
          <w:lang w:eastAsia="en-IE"/>
        </w:rPr>
        <w:t>The Holy Rosary Primary School third party agreement specifies the conditions under which the data may be processed, the security conditions attaching to the processing of the data and that the data must be deleted or returned upon completion or termination of the contract.</w:t>
      </w:r>
    </w:p>
    <w:p w:rsidR="00FE0F1D" w:rsidRDefault="00FE0F1D" w:rsidP="00FE0F1D">
      <w:pPr>
        <w:rPr>
          <w:lang w:eastAsia="en-IE"/>
        </w:rPr>
      </w:pPr>
    </w:p>
    <w:p w:rsidR="00FE0F1D" w:rsidRDefault="00FE0F1D" w:rsidP="00FE0F1D">
      <w:pPr>
        <w:pStyle w:val="Heading2"/>
        <w:rPr>
          <w:lang w:eastAsia="en-IE"/>
        </w:rPr>
      </w:pPr>
      <w:bookmarkStart w:id="29" w:name="_Toc514663688"/>
      <w:r>
        <w:rPr>
          <w:lang w:eastAsia="en-IE"/>
        </w:rPr>
        <w:t>Personal Data Breaches</w:t>
      </w:r>
      <w:bookmarkEnd w:id="29"/>
    </w:p>
    <w:p w:rsidR="00FE0F1D" w:rsidRDefault="00FE0F1D" w:rsidP="00FE0F1D">
      <w:pPr>
        <w:pStyle w:val="Heading3"/>
        <w:rPr>
          <w:lang w:eastAsia="en-IE"/>
        </w:rPr>
      </w:pPr>
      <w:r>
        <w:rPr>
          <w:lang w:eastAsia="en-IE"/>
        </w:rPr>
        <w:t>All incidents in which personal data has been put at risk must be reported to the Office of the Data Protection Commissioner within 72 hours.</w:t>
      </w:r>
    </w:p>
    <w:p w:rsidR="00FE0F1D" w:rsidRDefault="00FE0F1D" w:rsidP="00FE0F1D">
      <w:pPr>
        <w:pStyle w:val="Heading3"/>
        <w:rPr>
          <w:lang w:eastAsia="en-IE"/>
        </w:rPr>
      </w:pPr>
      <w:r>
        <w:rPr>
          <w:lang w:eastAsia="en-IE"/>
        </w:rPr>
        <w:t>When the personal data breach is likely to result in a high risk to the rights and freedoms of natural persons, the BoM must communicate the personal data breach to the data subject without undue delay.</w:t>
      </w:r>
    </w:p>
    <w:p w:rsidR="00823E36" w:rsidRDefault="00FE0F1D" w:rsidP="00FE0F1D">
      <w:pPr>
        <w:pStyle w:val="Heading3"/>
        <w:rPr>
          <w:lang w:eastAsia="en-IE"/>
        </w:rPr>
      </w:pPr>
      <w:r>
        <w:rPr>
          <w:lang w:eastAsia="en-IE"/>
        </w:rPr>
        <w:t>If a data processor becomes aware of a personal data breach, it must bring this to the attention of the data controller (BoM) without undue delay.</w:t>
      </w:r>
      <w:r w:rsidR="00823E36">
        <w:rPr>
          <w:lang w:eastAsia="en-IE"/>
        </w:rPr>
        <w:br w:type="page"/>
      </w:r>
    </w:p>
    <w:p w:rsidR="00FE0F1D" w:rsidRDefault="00FE0F1D" w:rsidP="00FE0F1D">
      <w:pPr>
        <w:pStyle w:val="Heading2"/>
        <w:rPr>
          <w:lang w:eastAsia="en-IE"/>
        </w:rPr>
      </w:pPr>
      <w:bookmarkStart w:id="30" w:name="_Toc514663689"/>
      <w:r>
        <w:rPr>
          <w:lang w:eastAsia="en-IE"/>
        </w:rPr>
        <w:lastRenderedPageBreak/>
        <w:t>Dealing with a Data Access Request</w:t>
      </w:r>
      <w:bookmarkEnd w:id="30"/>
    </w:p>
    <w:p w:rsidR="00FE0F1D" w:rsidRDefault="00FE0F1D" w:rsidP="00FE0F1D">
      <w:pPr>
        <w:pStyle w:val="Heading3"/>
        <w:rPr>
          <w:lang w:eastAsia="en-IE"/>
        </w:rPr>
      </w:pPr>
      <w:r>
        <w:rPr>
          <w:lang w:eastAsia="en-IE"/>
        </w:rPr>
        <w:t>Individuals are entitled to a copy of their personal data on written request.</w:t>
      </w:r>
    </w:p>
    <w:p w:rsidR="00FE0F1D" w:rsidRDefault="00FE0F1D" w:rsidP="00FE0F1D">
      <w:pPr>
        <w:pStyle w:val="Heading3"/>
        <w:rPr>
          <w:lang w:eastAsia="en-IE"/>
        </w:rPr>
      </w:pPr>
      <w:r>
        <w:rPr>
          <w:lang w:eastAsia="en-IE"/>
        </w:rPr>
        <w:t>The individual is entitled to a copy of their personal data</w:t>
      </w:r>
    </w:p>
    <w:p w:rsidR="00FE0F1D" w:rsidRDefault="00FE0F1D" w:rsidP="00FE0F1D">
      <w:pPr>
        <w:pStyle w:val="Heading3"/>
        <w:rPr>
          <w:lang w:eastAsia="en-IE"/>
        </w:rPr>
      </w:pPr>
      <w:r>
        <w:rPr>
          <w:lang w:eastAsia="en-IE"/>
        </w:rPr>
        <w:t>Request must be responded to within one month. An extension may be required e.g. over holiday periods.</w:t>
      </w:r>
    </w:p>
    <w:p w:rsidR="00FE0F1D" w:rsidRDefault="00FE0F1D" w:rsidP="00FE0F1D">
      <w:pPr>
        <w:pStyle w:val="Heading3"/>
        <w:rPr>
          <w:lang w:eastAsia="en-IE"/>
        </w:rPr>
      </w:pPr>
      <w:r>
        <w:rPr>
          <w:lang w:eastAsia="en-IE"/>
        </w:rPr>
        <w:t>No fee may be charged except in exceptional circumstances where the requests are repetitive or manifestly unfounded or excessive.</w:t>
      </w:r>
    </w:p>
    <w:p w:rsidR="00FE0F1D" w:rsidRDefault="00FE0F1D" w:rsidP="00FE0F1D">
      <w:pPr>
        <w:pStyle w:val="Heading3"/>
        <w:rPr>
          <w:lang w:eastAsia="en-IE"/>
        </w:rPr>
      </w:pPr>
      <w:r>
        <w:rPr>
          <w:lang w:eastAsia="en-IE"/>
        </w:rPr>
        <w:t>No personal data can be supplied relating to another individual apart from the data subject.</w:t>
      </w:r>
    </w:p>
    <w:p w:rsidR="00FE0F1D" w:rsidRDefault="00FE0F1D" w:rsidP="00FE0F1D">
      <w:pPr>
        <w:rPr>
          <w:lang w:eastAsia="en-IE"/>
        </w:rPr>
      </w:pPr>
    </w:p>
    <w:p w:rsidR="00FE0F1D" w:rsidRDefault="00FE0F1D" w:rsidP="00FE0F1D">
      <w:pPr>
        <w:pStyle w:val="Heading2"/>
        <w:rPr>
          <w:lang w:eastAsia="en-IE"/>
        </w:rPr>
      </w:pPr>
      <w:bookmarkStart w:id="31" w:name="_Toc514663690"/>
      <w:r>
        <w:rPr>
          <w:lang w:eastAsia="en-IE"/>
        </w:rPr>
        <w:t>Providing Information over the Phone</w:t>
      </w:r>
      <w:bookmarkEnd w:id="31"/>
    </w:p>
    <w:p w:rsidR="00FE0F1D" w:rsidRDefault="00FE0F1D" w:rsidP="00FE0F1D">
      <w:pPr>
        <w:pStyle w:val="Heading3"/>
        <w:rPr>
          <w:lang w:eastAsia="en-IE"/>
        </w:rPr>
      </w:pPr>
      <w:r>
        <w:rPr>
          <w:lang w:eastAsia="en-IE"/>
        </w:rPr>
        <w:t>An employee dealing with telephone enquiries should be careful about disclosing any personal information held by the school over the phone. In particular, the employee should:</w:t>
      </w:r>
    </w:p>
    <w:p w:rsidR="00FE0F1D" w:rsidRDefault="00FE0F1D" w:rsidP="00CC5732">
      <w:pPr>
        <w:pStyle w:val="ListParagraph"/>
        <w:numPr>
          <w:ilvl w:val="0"/>
          <w:numId w:val="21"/>
        </w:numPr>
        <w:rPr>
          <w:lang w:eastAsia="en-IE"/>
        </w:rPr>
      </w:pPr>
      <w:r>
        <w:rPr>
          <w:lang w:eastAsia="en-IE"/>
        </w:rPr>
        <w:t>Ask that the caller put their request in writing.</w:t>
      </w:r>
    </w:p>
    <w:p w:rsidR="00FE0F1D" w:rsidRDefault="00FE0F1D" w:rsidP="00CC5732">
      <w:pPr>
        <w:pStyle w:val="ListParagraph"/>
        <w:numPr>
          <w:ilvl w:val="0"/>
          <w:numId w:val="21"/>
        </w:numPr>
        <w:rPr>
          <w:lang w:eastAsia="en-IE"/>
        </w:rPr>
      </w:pPr>
      <w:r>
        <w:rPr>
          <w:lang w:eastAsia="en-IE"/>
        </w:rPr>
        <w:t>Refer the request to the Principal for assistance in difficult situations.</w:t>
      </w:r>
    </w:p>
    <w:p w:rsidR="00FE0F1D" w:rsidRDefault="00FE0F1D" w:rsidP="00CC5732">
      <w:pPr>
        <w:pStyle w:val="ListParagraph"/>
        <w:numPr>
          <w:ilvl w:val="0"/>
          <w:numId w:val="21"/>
        </w:numPr>
        <w:rPr>
          <w:lang w:eastAsia="en-IE"/>
        </w:rPr>
      </w:pPr>
      <w:r>
        <w:rPr>
          <w:lang w:eastAsia="en-IE"/>
        </w:rPr>
        <w:t>Not feel forced into disclosing personal information.</w:t>
      </w:r>
    </w:p>
    <w:p w:rsidR="00F73DFF" w:rsidRDefault="00F73DFF" w:rsidP="00907776">
      <w:pPr>
        <w:rPr>
          <w:lang w:eastAsia="en-IE"/>
        </w:rPr>
      </w:pPr>
    </w:p>
    <w:p w:rsidR="00F73DFF" w:rsidRDefault="00F73DFF" w:rsidP="00907776">
      <w:pPr>
        <w:rPr>
          <w:lang w:eastAsia="en-IE"/>
        </w:rPr>
      </w:pPr>
    </w:p>
    <w:p w:rsidR="00907776" w:rsidRDefault="00907776" w:rsidP="00622BBD">
      <w:pPr>
        <w:pStyle w:val="Heading1"/>
        <w:rPr>
          <w:lang w:eastAsia="en-IE"/>
        </w:rPr>
      </w:pPr>
      <w:bookmarkStart w:id="32" w:name="_Toc514663691"/>
      <w:r>
        <w:rPr>
          <w:lang w:eastAsia="en-IE"/>
        </w:rPr>
        <w:t>Implementation Arrangements, Roles &amp; Responsibilities</w:t>
      </w:r>
      <w:bookmarkEnd w:id="32"/>
    </w:p>
    <w:p w:rsidR="00907776" w:rsidRDefault="00F73DFF" w:rsidP="00907776">
      <w:pPr>
        <w:pStyle w:val="Heading2"/>
        <w:rPr>
          <w:lang w:eastAsia="en-IE"/>
        </w:rPr>
      </w:pPr>
      <w:bookmarkStart w:id="33" w:name="_Toc514663692"/>
      <w:r>
        <w:rPr>
          <w:lang w:eastAsia="en-IE"/>
        </w:rPr>
        <w:t>Implementation</w:t>
      </w:r>
      <w:bookmarkEnd w:id="33"/>
    </w:p>
    <w:p w:rsidR="00F73DFF" w:rsidRDefault="00F73DFF" w:rsidP="00F73DFF">
      <w:pPr>
        <w:pStyle w:val="Heading3"/>
        <w:rPr>
          <w:lang w:eastAsia="en-IE"/>
        </w:rPr>
      </w:pPr>
      <w:r>
        <w:rPr>
          <w:lang w:eastAsia="en-IE"/>
        </w:rPr>
        <w:t>The implementation of the policy shall be monitored by the Principal, staff and the Board of Management.</w:t>
      </w:r>
    </w:p>
    <w:p w:rsidR="00F73DFF" w:rsidRDefault="00F73DFF" w:rsidP="00F73DFF">
      <w:pPr>
        <w:rPr>
          <w:lang w:eastAsia="en-IE"/>
        </w:rPr>
      </w:pPr>
    </w:p>
    <w:p w:rsidR="00F73DFF" w:rsidRDefault="00F73DFF" w:rsidP="00F73DFF">
      <w:pPr>
        <w:pStyle w:val="Heading2"/>
        <w:rPr>
          <w:lang w:eastAsia="en-IE"/>
        </w:rPr>
      </w:pPr>
      <w:bookmarkStart w:id="34" w:name="_Toc514663693"/>
      <w:r>
        <w:rPr>
          <w:lang w:eastAsia="en-IE"/>
        </w:rPr>
        <w:t>Roles &amp; Responsibilities</w:t>
      </w:r>
      <w:bookmarkEnd w:id="34"/>
    </w:p>
    <w:p w:rsidR="00F73DFF" w:rsidRDefault="00F73DFF" w:rsidP="00F73DFF">
      <w:pPr>
        <w:pStyle w:val="Heading3"/>
        <w:rPr>
          <w:lang w:eastAsia="en-IE"/>
        </w:rPr>
      </w:pPr>
      <w:r>
        <w:rPr>
          <w:lang w:eastAsia="en-IE"/>
        </w:rPr>
        <w:t>The BoM is the data controller and the Principal implements the Data Protection Policy, ensuring that staff who handle or have access to Personal Data are familiar with their data protection responsibilities.</w:t>
      </w:r>
    </w:p>
    <w:p w:rsidR="00F73DFF" w:rsidRDefault="00F73DFF" w:rsidP="00F73DFF">
      <w:pPr>
        <w:pStyle w:val="Heading3"/>
        <w:rPr>
          <w:lang w:eastAsia="en-IE"/>
        </w:rPr>
      </w:pPr>
      <w:r>
        <w:rPr>
          <w:lang w:eastAsia="en-IE"/>
        </w:rPr>
        <w:t>The following personnel have responsibility for implementing the Data Protection Policy:</w:t>
      </w:r>
    </w:p>
    <w:p w:rsidR="00F73DFF" w:rsidRDefault="00F73DFF" w:rsidP="00F73DFF">
      <w:pPr>
        <w:rPr>
          <w:lang w:eastAsia="en-IE"/>
        </w:rPr>
      </w:pPr>
    </w:p>
    <w:tbl>
      <w:tblPr>
        <w:tblStyle w:val="TableGrid"/>
        <w:tblW w:w="0" w:type="auto"/>
        <w:tblInd w:w="1304" w:type="dxa"/>
        <w:tblLook w:val="04A0" w:firstRow="1" w:lastRow="0" w:firstColumn="1" w:lastColumn="0" w:noHBand="0" w:noVBand="1"/>
      </w:tblPr>
      <w:tblGrid>
        <w:gridCol w:w="3794"/>
        <w:gridCol w:w="4350"/>
      </w:tblGrid>
      <w:tr w:rsidR="00F73DFF" w:rsidTr="00F73DFF">
        <w:trPr>
          <w:trHeight w:val="397"/>
        </w:trPr>
        <w:tc>
          <w:tcPr>
            <w:tcW w:w="3794" w:type="dxa"/>
            <w:shd w:val="clear" w:color="auto" w:fill="C4BC96" w:themeFill="background2" w:themeFillShade="BF"/>
            <w:vAlign w:val="center"/>
          </w:tcPr>
          <w:p w:rsidR="00F73DFF" w:rsidRPr="007947D9" w:rsidRDefault="00622BBD" w:rsidP="00F73DFF">
            <w:pPr>
              <w:jc w:val="center"/>
              <w:rPr>
                <w:b/>
                <w:lang w:eastAsia="en-IE"/>
              </w:rPr>
            </w:pPr>
            <w:r>
              <w:rPr>
                <w:b/>
                <w:lang w:eastAsia="en-IE"/>
              </w:rPr>
              <w:t>Role</w:t>
            </w:r>
          </w:p>
        </w:tc>
        <w:tc>
          <w:tcPr>
            <w:tcW w:w="4350" w:type="dxa"/>
            <w:shd w:val="clear" w:color="auto" w:fill="C4BC96" w:themeFill="background2" w:themeFillShade="BF"/>
            <w:vAlign w:val="center"/>
          </w:tcPr>
          <w:p w:rsidR="00F73DFF" w:rsidRPr="007947D9" w:rsidRDefault="00F73DFF" w:rsidP="00F73DFF">
            <w:pPr>
              <w:jc w:val="center"/>
              <w:rPr>
                <w:b/>
                <w:lang w:eastAsia="en-IE"/>
              </w:rPr>
            </w:pPr>
            <w:r w:rsidRPr="007947D9">
              <w:rPr>
                <w:b/>
                <w:lang w:eastAsia="en-IE"/>
              </w:rPr>
              <w:t>Responsibility</w:t>
            </w:r>
          </w:p>
        </w:tc>
      </w:tr>
      <w:tr w:rsidR="00F73DFF" w:rsidTr="00F73DFF">
        <w:trPr>
          <w:trHeight w:val="397"/>
        </w:trPr>
        <w:tc>
          <w:tcPr>
            <w:tcW w:w="3794" w:type="dxa"/>
            <w:vAlign w:val="center"/>
          </w:tcPr>
          <w:p w:rsidR="00F73DFF" w:rsidRDefault="00F73DFF" w:rsidP="00F73DFF">
            <w:pPr>
              <w:jc w:val="center"/>
              <w:rPr>
                <w:lang w:eastAsia="en-IE"/>
              </w:rPr>
            </w:pPr>
            <w:r>
              <w:rPr>
                <w:lang w:eastAsia="en-IE"/>
              </w:rPr>
              <w:t>Board of Management</w:t>
            </w:r>
          </w:p>
        </w:tc>
        <w:tc>
          <w:tcPr>
            <w:tcW w:w="4350" w:type="dxa"/>
            <w:vAlign w:val="center"/>
          </w:tcPr>
          <w:p w:rsidR="00F73DFF" w:rsidRDefault="00F73DFF" w:rsidP="00F73DFF">
            <w:pPr>
              <w:jc w:val="center"/>
              <w:rPr>
                <w:lang w:eastAsia="en-IE"/>
              </w:rPr>
            </w:pPr>
            <w:r>
              <w:rPr>
                <w:lang w:eastAsia="en-IE"/>
              </w:rPr>
              <w:t>Data Controller</w:t>
            </w:r>
          </w:p>
        </w:tc>
      </w:tr>
      <w:tr w:rsidR="00F73DFF" w:rsidTr="00F73DFF">
        <w:trPr>
          <w:trHeight w:val="397"/>
        </w:trPr>
        <w:tc>
          <w:tcPr>
            <w:tcW w:w="3794" w:type="dxa"/>
            <w:vAlign w:val="center"/>
          </w:tcPr>
          <w:p w:rsidR="00F73DFF" w:rsidRDefault="00F73DFF" w:rsidP="00F73DFF">
            <w:pPr>
              <w:jc w:val="center"/>
              <w:rPr>
                <w:lang w:eastAsia="en-IE"/>
              </w:rPr>
            </w:pPr>
            <w:r>
              <w:rPr>
                <w:lang w:eastAsia="en-IE"/>
              </w:rPr>
              <w:t>Principal</w:t>
            </w:r>
          </w:p>
        </w:tc>
        <w:tc>
          <w:tcPr>
            <w:tcW w:w="4350" w:type="dxa"/>
            <w:vAlign w:val="center"/>
          </w:tcPr>
          <w:p w:rsidR="00F73DFF" w:rsidRDefault="00F73DFF" w:rsidP="00F73DFF">
            <w:pPr>
              <w:jc w:val="center"/>
              <w:rPr>
                <w:lang w:eastAsia="en-IE"/>
              </w:rPr>
            </w:pPr>
            <w:r>
              <w:rPr>
                <w:lang w:eastAsia="en-IE"/>
              </w:rPr>
              <w:t>Implementation of Policy</w:t>
            </w:r>
          </w:p>
        </w:tc>
      </w:tr>
    </w:tbl>
    <w:p w:rsidR="00F73DFF" w:rsidRDefault="00F73DFF" w:rsidP="00F73DFF">
      <w:pPr>
        <w:ind w:left="1304"/>
        <w:rPr>
          <w:lang w:eastAsia="en-IE"/>
        </w:rPr>
      </w:pPr>
    </w:p>
    <w:p w:rsidR="00FE0F1D" w:rsidRDefault="00FE0F1D">
      <w:pPr>
        <w:jc w:val="left"/>
        <w:rPr>
          <w:lang w:eastAsia="en-IE"/>
        </w:rPr>
      </w:pPr>
    </w:p>
    <w:p w:rsidR="00FE0F1D" w:rsidRDefault="00F73DFF" w:rsidP="00622BBD">
      <w:pPr>
        <w:pStyle w:val="Heading1"/>
        <w:rPr>
          <w:lang w:eastAsia="en-IE"/>
        </w:rPr>
      </w:pPr>
      <w:bookmarkStart w:id="35" w:name="_Toc514663694"/>
      <w:r>
        <w:rPr>
          <w:lang w:eastAsia="en-IE"/>
        </w:rPr>
        <w:t>Reviewing &amp; Evaluating the Policy</w:t>
      </w:r>
      <w:bookmarkEnd w:id="35"/>
    </w:p>
    <w:p w:rsidR="00F73DFF" w:rsidRDefault="00F73DFF" w:rsidP="00F73DFF">
      <w:pPr>
        <w:pStyle w:val="Heading3"/>
      </w:pPr>
      <w:r w:rsidRPr="00F73DFF">
        <w:rPr>
          <w:rFonts w:eastAsia="Calibri"/>
        </w:rPr>
        <w:t>The policy will be reviewed and evaluated after 2 years. On-going review and evaluation will take</w:t>
      </w:r>
      <w:r>
        <w:t xml:space="preserve"> </w:t>
      </w:r>
      <w:r w:rsidRPr="00F73DFF">
        <w:rPr>
          <w:rFonts w:eastAsia="Calibri"/>
        </w:rPr>
        <w:t>cognisance of changing information or guidelines (e.g. from th</w:t>
      </w:r>
      <w:r>
        <w:t xml:space="preserve">e Data Protection Commissioner, </w:t>
      </w:r>
      <w:r w:rsidRPr="00F73DFF">
        <w:rPr>
          <w:rFonts w:eastAsia="Calibri"/>
        </w:rPr>
        <w:t>Department of Education and Skills or TUSLA), legislation and f</w:t>
      </w:r>
      <w:r>
        <w:t xml:space="preserve">eedback from parents/guardians, </w:t>
      </w:r>
      <w:r w:rsidRPr="00F73DFF">
        <w:rPr>
          <w:rFonts w:eastAsia="Calibri"/>
        </w:rPr>
        <w:t>students, school staff and others. The policy will be revised as necessary i</w:t>
      </w:r>
      <w:r>
        <w:t xml:space="preserve">n the light of such </w:t>
      </w:r>
      <w:r w:rsidRPr="00F73DFF">
        <w:rPr>
          <w:rFonts w:eastAsia="Calibri"/>
        </w:rPr>
        <w:t>review and evaluation and within the framework of school planning</w:t>
      </w:r>
      <w:r>
        <w:t>.</w:t>
      </w:r>
    </w:p>
    <w:p w:rsidR="00F73DFF" w:rsidRDefault="00F73DFF">
      <w:pPr>
        <w:jc w:val="left"/>
        <w:rPr>
          <w:rFonts w:eastAsia="Times New Roman"/>
          <w:bCs/>
        </w:rPr>
      </w:pPr>
      <w:r>
        <w:br w:type="page"/>
      </w:r>
    </w:p>
    <w:p w:rsidR="00F73DFF" w:rsidRDefault="00F73DFF" w:rsidP="00F73DFF">
      <w:pPr>
        <w:pStyle w:val="QMS-STDAppendix"/>
        <w:jc w:val="center"/>
        <w:rPr>
          <w:lang w:eastAsia="en-IE"/>
        </w:rPr>
      </w:pPr>
      <w:bookmarkStart w:id="36" w:name="_Toc514663695"/>
      <w:r>
        <w:rPr>
          <w:lang w:eastAsia="en-IE"/>
        </w:rPr>
        <w:lastRenderedPageBreak/>
        <w:t>Appendix 1 – Data Retention Periods for Schools</w:t>
      </w:r>
      <w:bookmarkEnd w:id="36"/>
    </w:p>
    <w:p w:rsidR="007947D9" w:rsidRDefault="007947D9">
      <w:pPr>
        <w:jc w:val="left"/>
        <w:rPr>
          <w:lang w:eastAsia="en-IE"/>
        </w:rPr>
      </w:pPr>
    </w:p>
    <w:tbl>
      <w:tblPr>
        <w:tblStyle w:val="TableGrid"/>
        <w:tblW w:w="0" w:type="auto"/>
        <w:tblInd w:w="562" w:type="dxa"/>
        <w:tblLook w:val="04A0" w:firstRow="1" w:lastRow="0" w:firstColumn="1" w:lastColumn="0" w:noHBand="0" w:noVBand="1"/>
      </w:tblPr>
      <w:tblGrid>
        <w:gridCol w:w="4536"/>
        <w:gridCol w:w="4253"/>
      </w:tblGrid>
      <w:tr w:rsidR="007947D9" w:rsidTr="00F9757E">
        <w:trPr>
          <w:trHeight w:val="397"/>
        </w:trPr>
        <w:tc>
          <w:tcPr>
            <w:tcW w:w="4536" w:type="dxa"/>
            <w:shd w:val="clear" w:color="auto" w:fill="C4BC96" w:themeFill="background2" w:themeFillShade="BF"/>
            <w:vAlign w:val="center"/>
          </w:tcPr>
          <w:p w:rsidR="007947D9" w:rsidRPr="00F9757E" w:rsidRDefault="007947D9" w:rsidP="00CE3C8D">
            <w:pPr>
              <w:jc w:val="center"/>
              <w:rPr>
                <w:b/>
                <w:lang w:eastAsia="en-IE"/>
              </w:rPr>
            </w:pPr>
            <w:r w:rsidRPr="00F9757E">
              <w:rPr>
                <w:b/>
                <w:lang w:eastAsia="en-IE"/>
              </w:rPr>
              <w:t>Record</w:t>
            </w:r>
          </w:p>
        </w:tc>
        <w:tc>
          <w:tcPr>
            <w:tcW w:w="4253" w:type="dxa"/>
            <w:shd w:val="clear" w:color="auto" w:fill="C4BC96" w:themeFill="background2" w:themeFillShade="BF"/>
            <w:vAlign w:val="center"/>
          </w:tcPr>
          <w:p w:rsidR="007947D9" w:rsidRPr="00F9757E" w:rsidRDefault="007947D9" w:rsidP="00CE3C8D">
            <w:pPr>
              <w:jc w:val="center"/>
              <w:rPr>
                <w:b/>
                <w:lang w:eastAsia="en-IE"/>
              </w:rPr>
            </w:pPr>
            <w:r w:rsidRPr="00F9757E">
              <w:rPr>
                <w:b/>
                <w:lang w:eastAsia="en-IE"/>
              </w:rPr>
              <w:t>Retention Period</w:t>
            </w:r>
          </w:p>
        </w:tc>
      </w:tr>
      <w:tr w:rsidR="007947D9" w:rsidTr="00F9757E">
        <w:trPr>
          <w:trHeight w:val="397"/>
        </w:trPr>
        <w:tc>
          <w:tcPr>
            <w:tcW w:w="8789" w:type="dxa"/>
            <w:gridSpan w:val="2"/>
            <w:shd w:val="clear" w:color="auto" w:fill="D9D9D9" w:themeFill="background1" w:themeFillShade="D9"/>
            <w:vAlign w:val="center"/>
          </w:tcPr>
          <w:p w:rsidR="007947D9" w:rsidRPr="00F9757E" w:rsidRDefault="007947D9" w:rsidP="007947D9">
            <w:pPr>
              <w:jc w:val="left"/>
              <w:rPr>
                <w:b/>
                <w:i/>
                <w:lang w:eastAsia="en-IE"/>
              </w:rPr>
            </w:pPr>
            <w:r w:rsidRPr="00F9757E">
              <w:rPr>
                <w:b/>
                <w:i/>
                <w:lang w:eastAsia="en-IE"/>
              </w:rPr>
              <w:t>Pupil Related</w:t>
            </w:r>
          </w:p>
        </w:tc>
      </w:tr>
      <w:tr w:rsidR="007947D9" w:rsidTr="009D791F">
        <w:trPr>
          <w:trHeight w:val="2438"/>
        </w:trPr>
        <w:tc>
          <w:tcPr>
            <w:tcW w:w="4536" w:type="dxa"/>
            <w:shd w:val="clear" w:color="auto" w:fill="D9D9D9" w:themeFill="background1" w:themeFillShade="D9"/>
            <w:vAlign w:val="center"/>
          </w:tcPr>
          <w:p w:rsidR="007947D9" w:rsidRDefault="007947D9" w:rsidP="00F9757E">
            <w:pPr>
              <w:autoSpaceDE w:val="0"/>
              <w:autoSpaceDN w:val="0"/>
              <w:adjustRightInd w:val="0"/>
              <w:jc w:val="left"/>
              <w:rPr>
                <w:rFonts w:cs="Verdana"/>
                <w:szCs w:val="20"/>
              </w:rPr>
            </w:pPr>
            <w:r>
              <w:rPr>
                <w:rFonts w:cs="Verdana"/>
                <w:szCs w:val="20"/>
              </w:rPr>
              <w:t>School Register/Roll Books</w:t>
            </w:r>
          </w:p>
          <w:p w:rsidR="007947D9" w:rsidRDefault="007947D9" w:rsidP="00F9757E">
            <w:pPr>
              <w:autoSpaceDE w:val="0"/>
              <w:autoSpaceDN w:val="0"/>
              <w:adjustRightInd w:val="0"/>
              <w:jc w:val="left"/>
              <w:rPr>
                <w:rFonts w:cs="Verdana"/>
                <w:szCs w:val="20"/>
              </w:rPr>
            </w:pPr>
            <w:r>
              <w:rPr>
                <w:rFonts w:cs="Verdana"/>
                <w:szCs w:val="20"/>
              </w:rPr>
              <w:t>Enrolment Forms</w:t>
            </w:r>
          </w:p>
          <w:p w:rsidR="007947D9" w:rsidRDefault="007947D9" w:rsidP="00F9757E">
            <w:pPr>
              <w:autoSpaceDE w:val="0"/>
              <w:autoSpaceDN w:val="0"/>
              <w:adjustRightInd w:val="0"/>
              <w:jc w:val="left"/>
              <w:rPr>
                <w:rFonts w:cs="Verdana"/>
                <w:szCs w:val="20"/>
              </w:rPr>
            </w:pPr>
            <w:r>
              <w:rPr>
                <w:rFonts w:cs="Verdana"/>
                <w:szCs w:val="20"/>
              </w:rPr>
              <w:t>Disciplinary notes</w:t>
            </w:r>
          </w:p>
          <w:p w:rsidR="007947D9" w:rsidRDefault="007947D9" w:rsidP="00F9757E">
            <w:pPr>
              <w:autoSpaceDE w:val="0"/>
              <w:autoSpaceDN w:val="0"/>
              <w:adjustRightInd w:val="0"/>
              <w:jc w:val="left"/>
              <w:rPr>
                <w:rFonts w:cs="Verdana"/>
                <w:szCs w:val="20"/>
              </w:rPr>
            </w:pPr>
            <w:r>
              <w:rPr>
                <w:rFonts w:cs="Verdana"/>
                <w:szCs w:val="20"/>
              </w:rPr>
              <w:t>Test Results – Standardised</w:t>
            </w:r>
          </w:p>
          <w:p w:rsidR="007947D9" w:rsidRDefault="007947D9" w:rsidP="00F9757E">
            <w:pPr>
              <w:autoSpaceDE w:val="0"/>
              <w:autoSpaceDN w:val="0"/>
              <w:adjustRightInd w:val="0"/>
              <w:jc w:val="left"/>
              <w:rPr>
                <w:rFonts w:cs="Verdana"/>
                <w:szCs w:val="20"/>
              </w:rPr>
            </w:pPr>
            <w:r>
              <w:rPr>
                <w:rFonts w:cs="Verdana"/>
                <w:szCs w:val="20"/>
              </w:rPr>
              <w:t>Psychological Assessments etc.</w:t>
            </w:r>
          </w:p>
          <w:p w:rsidR="007947D9" w:rsidRDefault="007947D9" w:rsidP="00F9757E">
            <w:pPr>
              <w:autoSpaceDE w:val="0"/>
              <w:autoSpaceDN w:val="0"/>
              <w:adjustRightInd w:val="0"/>
              <w:jc w:val="left"/>
              <w:rPr>
                <w:rFonts w:cs="Verdana"/>
                <w:szCs w:val="20"/>
              </w:rPr>
            </w:pPr>
            <w:r>
              <w:rPr>
                <w:rFonts w:cs="Verdana"/>
                <w:szCs w:val="20"/>
              </w:rPr>
              <w:t>SEN Files/IEPS</w:t>
            </w:r>
          </w:p>
          <w:p w:rsidR="007947D9" w:rsidRDefault="007947D9" w:rsidP="00F9757E">
            <w:pPr>
              <w:autoSpaceDE w:val="0"/>
              <w:autoSpaceDN w:val="0"/>
              <w:adjustRightInd w:val="0"/>
              <w:jc w:val="left"/>
              <w:rPr>
                <w:rFonts w:cs="Verdana"/>
                <w:szCs w:val="20"/>
              </w:rPr>
            </w:pPr>
            <w:r>
              <w:rPr>
                <w:rFonts w:cs="Verdana"/>
                <w:szCs w:val="20"/>
              </w:rPr>
              <w:t>Accident Reports</w:t>
            </w:r>
          </w:p>
          <w:p w:rsidR="007947D9" w:rsidRDefault="007947D9" w:rsidP="00F9757E">
            <w:pPr>
              <w:autoSpaceDE w:val="0"/>
              <w:autoSpaceDN w:val="0"/>
              <w:adjustRightInd w:val="0"/>
              <w:jc w:val="left"/>
              <w:rPr>
                <w:rFonts w:cs="Verdana"/>
                <w:szCs w:val="20"/>
              </w:rPr>
            </w:pPr>
            <w:r>
              <w:rPr>
                <w:rFonts w:cs="Verdana"/>
                <w:szCs w:val="20"/>
              </w:rPr>
              <w:t>Child Protection Reports/Records</w:t>
            </w:r>
          </w:p>
          <w:p w:rsidR="007947D9" w:rsidRDefault="007947D9" w:rsidP="00F9757E">
            <w:pPr>
              <w:jc w:val="left"/>
              <w:rPr>
                <w:lang w:eastAsia="en-IE"/>
              </w:rPr>
            </w:pPr>
            <w:r>
              <w:rPr>
                <w:rFonts w:cs="Verdana"/>
                <w:szCs w:val="20"/>
              </w:rPr>
              <w:t>S.29 Appeals</w:t>
            </w:r>
          </w:p>
        </w:tc>
        <w:tc>
          <w:tcPr>
            <w:tcW w:w="4253" w:type="dxa"/>
            <w:shd w:val="clear" w:color="auto" w:fill="D9D9D9" w:themeFill="background1" w:themeFillShade="D9"/>
            <w:vAlign w:val="center"/>
          </w:tcPr>
          <w:p w:rsidR="007947D9" w:rsidRDefault="007947D9" w:rsidP="00F9757E">
            <w:pPr>
              <w:autoSpaceDE w:val="0"/>
              <w:autoSpaceDN w:val="0"/>
              <w:adjustRightInd w:val="0"/>
              <w:jc w:val="left"/>
              <w:rPr>
                <w:rFonts w:cs="Verdana"/>
                <w:szCs w:val="20"/>
              </w:rPr>
            </w:pPr>
            <w:r>
              <w:rPr>
                <w:rFonts w:cs="Verdana"/>
                <w:szCs w:val="20"/>
              </w:rPr>
              <w:t>Indefinitely</w:t>
            </w:r>
          </w:p>
          <w:p w:rsidR="007947D9" w:rsidRDefault="007947D9" w:rsidP="00F9757E">
            <w:pPr>
              <w:autoSpaceDE w:val="0"/>
              <w:autoSpaceDN w:val="0"/>
              <w:adjustRightInd w:val="0"/>
              <w:jc w:val="left"/>
              <w:rPr>
                <w:rFonts w:cs="Verdana"/>
                <w:szCs w:val="20"/>
              </w:rPr>
            </w:pPr>
            <w:r>
              <w:rPr>
                <w:rFonts w:cs="Verdana"/>
                <w:szCs w:val="20"/>
              </w:rPr>
              <w:t>Hold until Pupil is 25 Years</w:t>
            </w:r>
          </w:p>
          <w:p w:rsidR="007947D9" w:rsidRDefault="007947D9" w:rsidP="00F9757E">
            <w:pPr>
              <w:autoSpaceDE w:val="0"/>
              <w:autoSpaceDN w:val="0"/>
              <w:adjustRightInd w:val="0"/>
              <w:jc w:val="left"/>
              <w:rPr>
                <w:rFonts w:cs="Verdana"/>
                <w:szCs w:val="20"/>
              </w:rPr>
            </w:pPr>
            <w:r>
              <w:rPr>
                <w:rFonts w:cs="Verdana"/>
                <w:szCs w:val="20"/>
              </w:rPr>
              <w:t>Never Destroy</w:t>
            </w:r>
          </w:p>
          <w:p w:rsidR="007947D9" w:rsidRDefault="007947D9" w:rsidP="00F9757E">
            <w:pPr>
              <w:autoSpaceDE w:val="0"/>
              <w:autoSpaceDN w:val="0"/>
              <w:adjustRightInd w:val="0"/>
              <w:jc w:val="left"/>
              <w:rPr>
                <w:rFonts w:cs="Verdana"/>
                <w:szCs w:val="20"/>
              </w:rPr>
            </w:pPr>
            <w:r>
              <w:rPr>
                <w:rFonts w:cs="Verdana"/>
                <w:szCs w:val="20"/>
              </w:rPr>
              <w:t>Hold until pupil is 25 Years</w:t>
            </w:r>
          </w:p>
          <w:p w:rsidR="007947D9" w:rsidRDefault="007947D9" w:rsidP="00F9757E">
            <w:pPr>
              <w:autoSpaceDE w:val="0"/>
              <w:autoSpaceDN w:val="0"/>
              <w:adjustRightInd w:val="0"/>
              <w:jc w:val="left"/>
              <w:rPr>
                <w:rFonts w:cs="Verdana"/>
                <w:szCs w:val="20"/>
              </w:rPr>
            </w:pPr>
            <w:r>
              <w:rPr>
                <w:rFonts w:cs="Verdana"/>
                <w:szCs w:val="20"/>
              </w:rPr>
              <w:t>Never Destroy</w:t>
            </w:r>
          </w:p>
          <w:p w:rsidR="007947D9" w:rsidRDefault="007947D9" w:rsidP="00F9757E">
            <w:pPr>
              <w:autoSpaceDE w:val="0"/>
              <w:autoSpaceDN w:val="0"/>
              <w:adjustRightInd w:val="0"/>
              <w:jc w:val="left"/>
              <w:rPr>
                <w:rFonts w:cs="Verdana"/>
                <w:szCs w:val="20"/>
              </w:rPr>
            </w:pPr>
            <w:r>
              <w:rPr>
                <w:rFonts w:cs="Verdana"/>
                <w:szCs w:val="20"/>
              </w:rPr>
              <w:t>Never Destroy</w:t>
            </w:r>
          </w:p>
          <w:p w:rsidR="007947D9" w:rsidRDefault="007947D9" w:rsidP="00F9757E">
            <w:pPr>
              <w:autoSpaceDE w:val="0"/>
              <w:autoSpaceDN w:val="0"/>
              <w:adjustRightInd w:val="0"/>
              <w:jc w:val="left"/>
              <w:rPr>
                <w:rFonts w:cs="Verdana"/>
                <w:szCs w:val="20"/>
              </w:rPr>
            </w:pPr>
            <w:r>
              <w:rPr>
                <w:rFonts w:cs="Verdana"/>
                <w:szCs w:val="20"/>
              </w:rPr>
              <w:t>Never Destroy</w:t>
            </w:r>
          </w:p>
          <w:p w:rsidR="007947D9" w:rsidRDefault="007947D9" w:rsidP="00F9757E">
            <w:pPr>
              <w:autoSpaceDE w:val="0"/>
              <w:autoSpaceDN w:val="0"/>
              <w:adjustRightInd w:val="0"/>
              <w:jc w:val="left"/>
              <w:rPr>
                <w:rFonts w:cs="Verdana"/>
                <w:szCs w:val="20"/>
              </w:rPr>
            </w:pPr>
            <w:r>
              <w:rPr>
                <w:rFonts w:cs="Verdana"/>
                <w:szCs w:val="20"/>
              </w:rPr>
              <w:t>Never Destroy</w:t>
            </w:r>
          </w:p>
          <w:p w:rsidR="007947D9" w:rsidRDefault="007947D9" w:rsidP="00F9757E">
            <w:pPr>
              <w:jc w:val="left"/>
              <w:rPr>
                <w:lang w:eastAsia="en-IE"/>
              </w:rPr>
            </w:pPr>
            <w:r>
              <w:rPr>
                <w:rFonts w:cs="Verdana"/>
                <w:szCs w:val="20"/>
              </w:rPr>
              <w:t>Never Destroy</w:t>
            </w:r>
          </w:p>
        </w:tc>
      </w:tr>
      <w:tr w:rsidR="00F9757E" w:rsidTr="00F9757E">
        <w:trPr>
          <w:trHeight w:val="397"/>
        </w:trPr>
        <w:tc>
          <w:tcPr>
            <w:tcW w:w="8789" w:type="dxa"/>
            <w:gridSpan w:val="2"/>
            <w:shd w:val="clear" w:color="auto" w:fill="BFBFBF" w:themeFill="background1" w:themeFillShade="BF"/>
            <w:vAlign w:val="center"/>
          </w:tcPr>
          <w:p w:rsidR="00F9757E" w:rsidRPr="00F9757E" w:rsidRDefault="00F9757E" w:rsidP="00F9757E">
            <w:pPr>
              <w:autoSpaceDE w:val="0"/>
              <w:autoSpaceDN w:val="0"/>
              <w:adjustRightInd w:val="0"/>
              <w:jc w:val="left"/>
              <w:rPr>
                <w:rFonts w:cs="Verdana"/>
                <w:b/>
                <w:i/>
                <w:szCs w:val="20"/>
              </w:rPr>
            </w:pPr>
            <w:r w:rsidRPr="00F9757E">
              <w:rPr>
                <w:rFonts w:cs="Verdana"/>
                <w:b/>
                <w:i/>
                <w:szCs w:val="20"/>
              </w:rPr>
              <w:t>Interview Records</w:t>
            </w:r>
          </w:p>
        </w:tc>
      </w:tr>
      <w:tr w:rsidR="007947D9" w:rsidTr="009D791F">
        <w:trPr>
          <w:trHeight w:val="1304"/>
        </w:trPr>
        <w:tc>
          <w:tcPr>
            <w:tcW w:w="4536" w:type="dxa"/>
            <w:shd w:val="clear" w:color="auto" w:fill="BFBFBF" w:themeFill="background1" w:themeFillShade="BF"/>
            <w:vAlign w:val="center"/>
          </w:tcPr>
          <w:p w:rsidR="007947D9" w:rsidRPr="007947D9" w:rsidRDefault="007947D9" w:rsidP="00F9757E">
            <w:pPr>
              <w:autoSpaceDE w:val="0"/>
              <w:autoSpaceDN w:val="0"/>
              <w:adjustRightInd w:val="0"/>
              <w:jc w:val="left"/>
              <w:rPr>
                <w:rFonts w:cs="Verdana"/>
                <w:szCs w:val="20"/>
              </w:rPr>
            </w:pPr>
            <w:r w:rsidRPr="007947D9">
              <w:rPr>
                <w:rFonts w:cs="Verdana"/>
                <w:szCs w:val="20"/>
              </w:rPr>
              <w:t>Interview Board</w:t>
            </w:r>
          </w:p>
          <w:p w:rsidR="007947D9" w:rsidRPr="007947D9" w:rsidRDefault="007947D9" w:rsidP="00F9757E">
            <w:pPr>
              <w:autoSpaceDE w:val="0"/>
              <w:autoSpaceDN w:val="0"/>
              <w:adjustRightInd w:val="0"/>
              <w:jc w:val="left"/>
              <w:rPr>
                <w:rFonts w:cs="Verdana"/>
                <w:szCs w:val="20"/>
              </w:rPr>
            </w:pPr>
            <w:r w:rsidRPr="007947D9">
              <w:rPr>
                <w:rFonts w:cs="Verdana"/>
                <w:szCs w:val="20"/>
              </w:rPr>
              <w:t>Marking Scheme</w:t>
            </w:r>
          </w:p>
          <w:p w:rsidR="007947D9" w:rsidRDefault="007947D9" w:rsidP="00F9757E">
            <w:pPr>
              <w:autoSpaceDE w:val="0"/>
              <w:autoSpaceDN w:val="0"/>
              <w:adjustRightInd w:val="0"/>
              <w:jc w:val="left"/>
              <w:rPr>
                <w:rFonts w:cs="Verdana"/>
                <w:szCs w:val="20"/>
              </w:rPr>
            </w:pPr>
            <w:r>
              <w:rPr>
                <w:rFonts w:cs="Verdana"/>
                <w:szCs w:val="20"/>
              </w:rPr>
              <w:t>Board of Management notes</w:t>
            </w:r>
          </w:p>
          <w:p w:rsidR="007947D9" w:rsidRDefault="007947D9" w:rsidP="00F9757E">
            <w:pPr>
              <w:autoSpaceDE w:val="0"/>
              <w:autoSpaceDN w:val="0"/>
              <w:adjustRightInd w:val="0"/>
              <w:jc w:val="left"/>
              <w:rPr>
                <w:rFonts w:cs="Verdana"/>
                <w:szCs w:val="20"/>
              </w:rPr>
            </w:pPr>
            <w:r>
              <w:rPr>
                <w:rFonts w:cs="Verdana"/>
                <w:szCs w:val="20"/>
              </w:rPr>
              <w:t xml:space="preserve">(for unsuccessful </w:t>
            </w:r>
            <w:r w:rsidRPr="007947D9">
              <w:rPr>
                <w:rFonts w:cs="Verdana"/>
                <w:szCs w:val="20"/>
              </w:rPr>
              <w:t>candidates)</w:t>
            </w:r>
          </w:p>
        </w:tc>
        <w:tc>
          <w:tcPr>
            <w:tcW w:w="4253" w:type="dxa"/>
            <w:shd w:val="clear" w:color="auto" w:fill="BFBFBF" w:themeFill="background1" w:themeFillShade="BF"/>
            <w:vAlign w:val="center"/>
          </w:tcPr>
          <w:p w:rsidR="007947D9" w:rsidRDefault="00F9757E" w:rsidP="00F9757E">
            <w:pPr>
              <w:autoSpaceDE w:val="0"/>
              <w:autoSpaceDN w:val="0"/>
              <w:adjustRightInd w:val="0"/>
              <w:jc w:val="left"/>
              <w:rPr>
                <w:rFonts w:cs="Verdana"/>
                <w:szCs w:val="20"/>
              </w:rPr>
            </w:pPr>
            <w:r w:rsidRPr="00F9757E">
              <w:rPr>
                <w:rFonts w:cs="Verdana"/>
                <w:szCs w:val="20"/>
              </w:rPr>
              <w:t>18 months f</w:t>
            </w:r>
            <w:r>
              <w:rPr>
                <w:rFonts w:cs="Verdana"/>
                <w:szCs w:val="20"/>
              </w:rPr>
              <w:t xml:space="preserve">rom close of competition plus 6 </w:t>
            </w:r>
            <w:r w:rsidRPr="00F9757E">
              <w:rPr>
                <w:rFonts w:cs="Verdana"/>
                <w:szCs w:val="20"/>
              </w:rPr>
              <w:t xml:space="preserve">months in </w:t>
            </w:r>
            <w:r>
              <w:rPr>
                <w:rFonts w:cs="Verdana"/>
                <w:szCs w:val="20"/>
              </w:rPr>
              <w:t xml:space="preserve">case Equality Tribunal needs to </w:t>
            </w:r>
            <w:r w:rsidRPr="00F9757E">
              <w:rPr>
                <w:rFonts w:cs="Verdana"/>
                <w:szCs w:val="20"/>
              </w:rPr>
              <w:t>inform school that a claim is being taken</w:t>
            </w:r>
            <w:r>
              <w:rPr>
                <w:rFonts w:cs="Verdana"/>
                <w:szCs w:val="20"/>
              </w:rPr>
              <w:t>.</w:t>
            </w:r>
          </w:p>
        </w:tc>
      </w:tr>
      <w:tr w:rsidR="00F9757E" w:rsidTr="00F9757E">
        <w:trPr>
          <w:trHeight w:val="397"/>
        </w:trPr>
        <w:tc>
          <w:tcPr>
            <w:tcW w:w="8789" w:type="dxa"/>
            <w:gridSpan w:val="2"/>
            <w:shd w:val="clear" w:color="auto" w:fill="D9D9D9" w:themeFill="background1" w:themeFillShade="D9"/>
            <w:vAlign w:val="center"/>
          </w:tcPr>
          <w:p w:rsidR="00F9757E" w:rsidRPr="00F9757E" w:rsidRDefault="00F9757E" w:rsidP="00F9757E">
            <w:pPr>
              <w:autoSpaceDE w:val="0"/>
              <w:autoSpaceDN w:val="0"/>
              <w:adjustRightInd w:val="0"/>
              <w:jc w:val="left"/>
              <w:rPr>
                <w:rFonts w:cs="Verdana"/>
                <w:b/>
                <w:i/>
                <w:szCs w:val="20"/>
              </w:rPr>
            </w:pPr>
            <w:r w:rsidRPr="00F9757E">
              <w:rPr>
                <w:rFonts w:cs="Verdana"/>
                <w:b/>
                <w:i/>
                <w:szCs w:val="20"/>
              </w:rPr>
              <w:t>Staff Records</w:t>
            </w:r>
          </w:p>
        </w:tc>
      </w:tr>
      <w:tr w:rsidR="007947D9" w:rsidTr="00F9757E">
        <w:trPr>
          <w:trHeight w:val="1984"/>
        </w:trPr>
        <w:tc>
          <w:tcPr>
            <w:tcW w:w="4536" w:type="dxa"/>
            <w:shd w:val="clear" w:color="auto" w:fill="D9D9D9" w:themeFill="background1" w:themeFillShade="D9"/>
          </w:tcPr>
          <w:p w:rsidR="00F9757E" w:rsidRDefault="00F9757E" w:rsidP="00F9757E">
            <w:pPr>
              <w:autoSpaceDE w:val="0"/>
              <w:autoSpaceDN w:val="0"/>
              <w:adjustRightInd w:val="0"/>
              <w:jc w:val="left"/>
              <w:rPr>
                <w:rFonts w:cs="Verdana"/>
                <w:szCs w:val="20"/>
              </w:rPr>
            </w:pPr>
          </w:p>
          <w:p w:rsidR="00F9757E" w:rsidRPr="00F9757E" w:rsidRDefault="00F9757E" w:rsidP="00F9757E">
            <w:pPr>
              <w:autoSpaceDE w:val="0"/>
              <w:autoSpaceDN w:val="0"/>
              <w:adjustRightInd w:val="0"/>
              <w:jc w:val="left"/>
              <w:rPr>
                <w:rFonts w:cs="Verdana"/>
                <w:szCs w:val="20"/>
              </w:rPr>
            </w:pPr>
            <w:r w:rsidRPr="00F9757E">
              <w:rPr>
                <w:rFonts w:cs="Verdana"/>
                <w:szCs w:val="20"/>
              </w:rPr>
              <w:t>Contract of Employment</w:t>
            </w:r>
          </w:p>
          <w:p w:rsidR="00F9757E" w:rsidRPr="00F9757E" w:rsidRDefault="00F9757E" w:rsidP="00F9757E">
            <w:pPr>
              <w:autoSpaceDE w:val="0"/>
              <w:autoSpaceDN w:val="0"/>
              <w:adjustRightInd w:val="0"/>
              <w:jc w:val="left"/>
              <w:rPr>
                <w:rFonts w:cs="Verdana"/>
                <w:szCs w:val="20"/>
              </w:rPr>
            </w:pPr>
            <w:r w:rsidRPr="00F9757E">
              <w:rPr>
                <w:rFonts w:cs="Verdana"/>
                <w:szCs w:val="20"/>
              </w:rPr>
              <w:t>Teaching Council Registration</w:t>
            </w:r>
          </w:p>
          <w:p w:rsidR="007947D9" w:rsidRDefault="00F9757E" w:rsidP="00F9757E">
            <w:pPr>
              <w:autoSpaceDE w:val="0"/>
              <w:autoSpaceDN w:val="0"/>
              <w:adjustRightInd w:val="0"/>
              <w:jc w:val="left"/>
              <w:rPr>
                <w:rFonts w:cs="Verdana"/>
                <w:szCs w:val="20"/>
              </w:rPr>
            </w:pPr>
            <w:r w:rsidRPr="00F9757E">
              <w:rPr>
                <w:rFonts w:cs="Verdana"/>
                <w:szCs w:val="20"/>
              </w:rPr>
              <w:t>Vetting Records</w:t>
            </w:r>
          </w:p>
          <w:p w:rsidR="00F9757E" w:rsidRDefault="00F9757E" w:rsidP="00F9757E">
            <w:pPr>
              <w:autoSpaceDE w:val="0"/>
              <w:autoSpaceDN w:val="0"/>
              <w:adjustRightInd w:val="0"/>
              <w:jc w:val="left"/>
              <w:rPr>
                <w:rFonts w:cs="Verdana"/>
                <w:szCs w:val="20"/>
              </w:rPr>
            </w:pPr>
          </w:p>
          <w:p w:rsidR="00F9757E" w:rsidRDefault="00F9757E" w:rsidP="00F9757E">
            <w:pPr>
              <w:autoSpaceDE w:val="0"/>
              <w:autoSpaceDN w:val="0"/>
              <w:adjustRightInd w:val="0"/>
              <w:jc w:val="left"/>
              <w:rPr>
                <w:rFonts w:cs="Verdana"/>
                <w:szCs w:val="20"/>
              </w:rPr>
            </w:pPr>
            <w:r w:rsidRPr="00F9757E">
              <w:rPr>
                <w:rFonts w:cs="Verdana"/>
                <w:szCs w:val="20"/>
              </w:rPr>
              <w:t>Accident/Injury at work Reports</w:t>
            </w:r>
          </w:p>
        </w:tc>
        <w:tc>
          <w:tcPr>
            <w:tcW w:w="4253" w:type="dxa"/>
            <w:shd w:val="clear" w:color="auto" w:fill="D9D9D9" w:themeFill="background1" w:themeFillShade="D9"/>
            <w:vAlign w:val="center"/>
          </w:tcPr>
          <w:p w:rsidR="00F9757E" w:rsidRDefault="00F9757E" w:rsidP="00F9757E">
            <w:pPr>
              <w:autoSpaceDE w:val="0"/>
              <w:autoSpaceDN w:val="0"/>
              <w:adjustRightInd w:val="0"/>
              <w:jc w:val="left"/>
              <w:rPr>
                <w:rFonts w:cs="Verdana"/>
                <w:szCs w:val="20"/>
              </w:rPr>
            </w:pPr>
            <w:r w:rsidRPr="00F9757E">
              <w:rPr>
                <w:rFonts w:cs="Verdana"/>
                <w:szCs w:val="20"/>
              </w:rPr>
              <w:t>Retention</w:t>
            </w:r>
            <w:r>
              <w:rPr>
                <w:rFonts w:cs="Verdana"/>
                <w:szCs w:val="20"/>
              </w:rPr>
              <w:t xml:space="preserve"> for duration of employment + 7 </w:t>
            </w:r>
            <w:r w:rsidRPr="00F9757E">
              <w:rPr>
                <w:rFonts w:cs="Verdana"/>
                <w:szCs w:val="20"/>
              </w:rPr>
              <w:t>years</w:t>
            </w:r>
          </w:p>
          <w:p w:rsidR="00F9757E" w:rsidRDefault="00F9757E" w:rsidP="00F9757E">
            <w:pPr>
              <w:autoSpaceDE w:val="0"/>
              <w:autoSpaceDN w:val="0"/>
              <w:adjustRightInd w:val="0"/>
              <w:jc w:val="left"/>
              <w:rPr>
                <w:rFonts w:cs="Verdana"/>
                <w:szCs w:val="20"/>
              </w:rPr>
            </w:pPr>
          </w:p>
          <w:p w:rsidR="00F9757E" w:rsidRDefault="00F9757E" w:rsidP="00F9757E">
            <w:pPr>
              <w:autoSpaceDE w:val="0"/>
              <w:autoSpaceDN w:val="0"/>
              <w:adjustRightInd w:val="0"/>
              <w:jc w:val="left"/>
              <w:rPr>
                <w:rFonts w:cs="Verdana"/>
                <w:szCs w:val="20"/>
              </w:rPr>
            </w:pPr>
            <w:r w:rsidRPr="00F9757E">
              <w:rPr>
                <w:rFonts w:cs="Verdana"/>
                <w:szCs w:val="20"/>
              </w:rPr>
              <w:t xml:space="preserve">(6 years to </w:t>
            </w:r>
            <w:r>
              <w:rPr>
                <w:rFonts w:cs="Verdana"/>
                <w:szCs w:val="20"/>
              </w:rPr>
              <w:t xml:space="preserve">make a claim against the school </w:t>
            </w:r>
            <w:r w:rsidRPr="00F9757E">
              <w:rPr>
                <w:rFonts w:cs="Verdana"/>
                <w:szCs w:val="20"/>
              </w:rPr>
              <w:t xml:space="preserve">plus 1 year </w:t>
            </w:r>
            <w:r>
              <w:rPr>
                <w:rFonts w:cs="Verdana"/>
                <w:szCs w:val="20"/>
              </w:rPr>
              <w:t xml:space="preserve">for proceedings to be served on </w:t>
            </w:r>
            <w:r w:rsidRPr="00F9757E">
              <w:rPr>
                <w:rFonts w:cs="Verdana"/>
                <w:szCs w:val="20"/>
              </w:rPr>
              <w:t>school)</w:t>
            </w:r>
          </w:p>
        </w:tc>
      </w:tr>
      <w:tr w:rsidR="00F9757E" w:rsidTr="00F9757E">
        <w:trPr>
          <w:trHeight w:val="397"/>
        </w:trPr>
        <w:tc>
          <w:tcPr>
            <w:tcW w:w="8789" w:type="dxa"/>
            <w:gridSpan w:val="2"/>
            <w:shd w:val="clear" w:color="auto" w:fill="BFBFBF" w:themeFill="background1" w:themeFillShade="BF"/>
            <w:vAlign w:val="center"/>
          </w:tcPr>
          <w:p w:rsidR="00F9757E" w:rsidRPr="00F9757E" w:rsidRDefault="00F9757E" w:rsidP="00F9757E">
            <w:pPr>
              <w:autoSpaceDE w:val="0"/>
              <w:autoSpaceDN w:val="0"/>
              <w:adjustRightInd w:val="0"/>
              <w:jc w:val="left"/>
              <w:rPr>
                <w:rFonts w:cs="Verdana"/>
                <w:b/>
                <w:i/>
                <w:szCs w:val="20"/>
              </w:rPr>
            </w:pPr>
            <w:r w:rsidRPr="00F9757E">
              <w:rPr>
                <w:rFonts w:cs="Verdana"/>
                <w:b/>
                <w:i/>
                <w:szCs w:val="20"/>
              </w:rPr>
              <w:t>Board of Management Records</w:t>
            </w:r>
          </w:p>
        </w:tc>
      </w:tr>
      <w:tr w:rsidR="00F9757E" w:rsidTr="00F9757E">
        <w:trPr>
          <w:trHeight w:val="2665"/>
        </w:trPr>
        <w:tc>
          <w:tcPr>
            <w:tcW w:w="4536" w:type="dxa"/>
            <w:shd w:val="clear" w:color="auto" w:fill="BFBFBF" w:themeFill="background1" w:themeFillShade="BF"/>
            <w:vAlign w:val="center"/>
          </w:tcPr>
          <w:p w:rsidR="00F9757E" w:rsidRDefault="00F9757E" w:rsidP="00F9757E">
            <w:pPr>
              <w:autoSpaceDE w:val="0"/>
              <w:autoSpaceDN w:val="0"/>
              <w:adjustRightInd w:val="0"/>
              <w:jc w:val="left"/>
              <w:rPr>
                <w:rFonts w:cs="Verdana"/>
                <w:szCs w:val="20"/>
              </w:rPr>
            </w:pPr>
            <w:r w:rsidRPr="00F9757E">
              <w:rPr>
                <w:rFonts w:cs="Verdana"/>
                <w:szCs w:val="20"/>
              </w:rPr>
              <w:t>BOM Agenda and Minutes</w:t>
            </w:r>
          </w:p>
          <w:p w:rsidR="00F9757E" w:rsidRPr="00F9757E" w:rsidRDefault="00F9757E" w:rsidP="00F9757E">
            <w:pPr>
              <w:autoSpaceDE w:val="0"/>
              <w:autoSpaceDN w:val="0"/>
              <w:adjustRightInd w:val="0"/>
              <w:jc w:val="left"/>
              <w:rPr>
                <w:rFonts w:cs="Verdana"/>
                <w:szCs w:val="20"/>
              </w:rPr>
            </w:pPr>
          </w:p>
          <w:p w:rsidR="00F9757E" w:rsidRDefault="00F9757E" w:rsidP="00F9757E">
            <w:pPr>
              <w:autoSpaceDE w:val="0"/>
              <w:autoSpaceDN w:val="0"/>
              <w:adjustRightInd w:val="0"/>
              <w:jc w:val="left"/>
              <w:rPr>
                <w:rFonts w:cs="Verdana"/>
                <w:szCs w:val="20"/>
              </w:rPr>
            </w:pPr>
            <w:r>
              <w:rPr>
                <w:rFonts w:cs="Verdana"/>
                <w:szCs w:val="20"/>
              </w:rPr>
              <w:t>CC</w:t>
            </w:r>
            <w:r w:rsidRPr="00F9757E">
              <w:rPr>
                <w:rFonts w:cs="Verdana"/>
                <w:szCs w:val="20"/>
              </w:rPr>
              <w:t>TV Recordings</w:t>
            </w:r>
          </w:p>
          <w:p w:rsidR="00F9757E" w:rsidRPr="00F9757E" w:rsidRDefault="00F9757E" w:rsidP="00F9757E">
            <w:pPr>
              <w:autoSpaceDE w:val="0"/>
              <w:autoSpaceDN w:val="0"/>
              <w:adjustRightInd w:val="0"/>
              <w:jc w:val="left"/>
              <w:rPr>
                <w:rFonts w:cs="Verdana"/>
                <w:szCs w:val="20"/>
              </w:rPr>
            </w:pPr>
          </w:p>
          <w:p w:rsidR="00F9757E" w:rsidRDefault="00F9757E" w:rsidP="00F9757E">
            <w:pPr>
              <w:autoSpaceDE w:val="0"/>
              <w:autoSpaceDN w:val="0"/>
              <w:adjustRightInd w:val="0"/>
              <w:jc w:val="left"/>
              <w:rPr>
                <w:rFonts w:cs="Verdana"/>
                <w:szCs w:val="20"/>
              </w:rPr>
            </w:pPr>
            <w:r w:rsidRPr="00F9757E">
              <w:rPr>
                <w:rFonts w:cs="Verdana"/>
                <w:szCs w:val="20"/>
              </w:rPr>
              <w:t>Payroll &amp; Taxation</w:t>
            </w:r>
          </w:p>
          <w:p w:rsidR="00F9757E" w:rsidRDefault="00F9757E" w:rsidP="00F9757E">
            <w:pPr>
              <w:autoSpaceDE w:val="0"/>
              <w:autoSpaceDN w:val="0"/>
              <w:adjustRightInd w:val="0"/>
              <w:jc w:val="left"/>
              <w:rPr>
                <w:rFonts w:cs="Verdana"/>
                <w:szCs w:val="20"/>
              </w:rPr>
            </w:pPr>
          </w:p>
          <w:p w:rsidR="00F9757E" w:rsidRDefault="00F9757E" w:rsidP="00F9757E">
            <w:pPr>
              <w:autoSpaceDE w:val="0"/>
              <w:autoSpaceDN w:val="0"/>
              <w:adjustRightInd w:val="0"/>
              <w:jc w:val="left"/>
              <w:rPr>
                <w:rFonts w:cs="Verdana"/>
                <w:szCs w:val="20"/>
              </w:rPr>
            </w:pPr>
            <w:r w:rsidRPr="00F9757E">
              <w:rPr>
                <w:rFonts w:cs="Verdana"/>
                <w:szCs w:val="20"/>
              </w:rPr>
              <w:t>Invoices/receipts</w:t>
            </w:r>
          </w:p>
          <w:p w:rsidR="00F9757E" w:rsidRPr="00F9757E" w:rsidRDefault="00F9757E" w:rsidP="00F9757E">
            <w:pPr>
              <w:autoSpaceDE w:val="0"/>
              <w:autoSpaceDN w:val="0"/>
              <w:adjustRightInd w:val="0"/>
              <w:jc w:val="left"/>
              <w:rPr>
                <w:rFonts w:cs="Verdana"/>
                <w:szCs w:val="20"/>
              </w:rPr>
            </w:pPr>
          </w:p>
          <w:p w:rsidR="00F9757E" w:rsidRDefault="00F9757E" w:rsidP="00F9757E">
            <w:pPr>
              <w:autoSpaceDE w:val="0"/>
              <w:autoSpaceDN w:val="0"/>
              <w:adjustRightInd w:val="0"/>
              <w:jc w:val="left"/>
              <w:rPr>
                <w:rFonts w:cs="Verdana"/>
                <w:szCs w:val="20"/>
              </w:rPr>
            </w:pPr>
            <w:r w:rsidRPr="00F9757E">
              <w:rPr>
                <w:rFonts w:cs="Verdana"/>
                <w:szCs w:val="20"/>
              </w:rPr>
              <w:t>Audited Accounts</w:t>
            </w:r>
          </w:p>
        </w:tc>
        <w:tc>
          <w:tcPr>
            <w:tcW w:w="4253" w:type="dxa"/>
            <w:shd w:val="clear" w:color="auto" w:fill="BFBFBF" w:themeFill="background1" w:themeFillShade="BF"/>
            <w:vAlign w:val="center"/>
          </w:tcPr>
          <w:p w:rsidR="00F9757E" w:rsidRPr="00F9757E" w:rsidRDefault="00F9757E" w:rsidP="00F9757E">
            <w:pPr>
              <w:autoSpaceDE w:val="0"/>
              <w:autoSpaceDN w:val="0"/>
              <w:adjustRightInd w:val="0"/>
              <w:jc w:val="left"/>
              <w:rPr>
                <w:rFonts w:cs="Verdana"/>
                <w:szCs w:val="20"/>
              </w:rPr>
            </w:pPr>
            <w:r w:rsidRPr="00F9757E">
              <w:rPr>
                <w:rFonts w:cs="Verdana"/>
                <w:szCs w:val="20"/>
              </w:rPr>
              <w:t>Indefinitely</w:t>
            </w:r>
            <w:r>
              <w:rPr>
                <w:rFonts w:cs="Verdana"/>
                <w:szCs w:val="20"/>
              </w:rPr>
              <w:t>.</w:t>
            </w:r>
          </w:p>
          <w:p w:rsidR="00F9757E" w:rsidRPr="00F9757E" w:rsidRDefault="00F9757E" w:rsidP="00F9757E">
            <w:pPr>
              <w:autoSpaceDE w:val="0"/>
              <w:autoSpaceDN w:val="0"/>
              <w:adjustRightInd w:val="0"/>
              <w:jc w:val="left"/>
              <w:rPr>
                <w:rFonts w:cs="Verdana"/>
                <w:szCs w:val="20"/>
              </w:rPr>
            </w:pPr>
            <w:r w:rsidRPr="00F9757E">
              <w:rPr>
                <w:rFonts w:cs="Verdana"/>
                <w:szCs w:val="20"/>
              </w:rPr>
              <w:t>28 days nor</w:t>
            </w:r>
            <w:r>
              <w:rPr>
                <w:rFonts w:cs="Verdana"/>
                <w:szCs w:val="20"/>
              </w:rPr>
              <w:t xml:space="preserve">mally. In the event of criminal </w:t>
            </w:r>
            <w:r w:rsidRPr="00F9757E">
              <w:rPr>
                <w:rFonts w:cs="Verdana"/>
                <w:szCs w:val="20"/>
              </w:rPr>
              <w:t>investigation – as long as is necessary</w:t>
            </w:r>
            <w:r>
              <w:rPr>
                <w:rFonts w:cs="Verdana"/>
                <w:szCs w:val="20"/>
              </w:rPr>
              <w:t>.</w:t>
            </w:r>
          </w:p>
          <w:p w:rsidR="00F9757E" w:rsidRDefault="00F9757E" w:rsidP="00F9757E">
            <w:pPr>
              <w:autoSpaceDE w:val="0"/>
              <w:autoSpaceDN w:val="0"/>
              <w:adjustRightInd w:val="0"/>
              <w:jc w:val="left"/>
              <w:rPr>
                <w:rFonts w:cs="Verdana"/>
                <w:szCs w:val="20"/>
              </w:rPr>
            </w:pPr>
            <w:r w:rsidRPr="00F9757E">
              <w:rPr>
                <w:rFonts w:cs="Verdana"/>
                <w:szCs w:val="20"/>
              </w:rPr>
              <w:t>Revenue re</w:t>
            </w:r>
            <w:r>
              <w:rPr>
                <w:rFonts w:cs="Verdana"/>
                <w:szCs w:val="20"/>
              </w:rPr>
              <w:t xml:space="preserve">quire a 6-year period after the </w:t>
            </w:r>
            <w:r w:rsidRPr="00F9757E">
              <w:rPr>
                <w:rFonts w:cs="Verdana"/>
                <w:szCs w:val="20"/>
              </w:rPr>
              <w:t>end of the tax year</w:t>
            </w:r>
            <w:r>
              <w:rPr>
                <w:rFonts w:cs="Verdana"/>
                <w:szCs w:val="20"/>
              </w:rPr>
              <w:t>.</w:t>
            </w:r>
          </w:p>
          <w:p w:rsidR="00F9757E" w:rsidRDefault="00F9757E" w:rsidP="00F9757E">
            <w:pPr>
              <w:autoSpaceDE w:val="0"/>
              <w:autoSpaceDN w:val="0"/>
              <w:adjustRightInd w:val="0"/>
              <w:jc w:val="left"/>
              <w:rPr>
                <w:rFonts w:cs="Verdana"/>
                <w:szCs w:val="20"/>
              </w:rPr>
            </w:pPr>
            <w:r w:rsidRPr="00F9757E">
              <w:rPr>
                <w:rFonts w:cs="Verdana"/>
                <w:szCs w:val="20"/>
              </w:rPr>
              <w:t>Retain for 7 Years</w:t>
            </w:r>
          </w:p>
          <w:p w:rsidR="00F9757E" w:rsidRDefault="00F9757E" w:rsidP="00F9757E">
            <w:pPr>
              <w:autoSpaceDE w:val="0"/>
              <w:autoSpaceDN w:val="0"/>
              <w:adjustRightInd w:val="0"/>
              <w:jc w:val="left"/>
              <w:rPr>
                <w:rFonts w:cs="Verdana"/>
                <w:szCs w:val="20"/>
              </w:rPr>
            </w:pPr>
          </w:p>
          <w:p w:rsidR="00F9757E" w:rsidRDefault="00F9757E" w:rsidP="00F9757E">
            <w:pPr>
              <w:autoSpaceDE w:val="0"/>
              <w:autoSpaceDN w:val="0"/>
              <w:adjustRightInd w:val="0"/>
              <w:jc w:val="left"/>
              <w:rPr>
                <w:rFonts w:cs="Verdana"/>
                <w:szCs w:val="20"/>
              </w:rPr>
            </w:pPr>
            <w:r w:rsidRPr="00F9757E">
              <w:rPr>
                <w:rFonts w:cs="Verdana"/>
                <w:szCs w:val="20"/>
              </w:rPr>
              <w:t>Indefinitely</w:t>
            </w:r>
            <w:r>
              <w:rPr>
                <w:rFonts w:cs="Verdana"/>
                <w:szCs w:val="20"/>
              </w:rPr>
              <w:t>.</w:t>
            </w:r>
          </w:p>
        </w:tc>
      </w:tr>
      <w:tr w:rsidR="00F9757E" w:rsidTr="00F9757E">
        <w:trPr>
          <w:trHeight w:val="2608"/>
        </w:trPr>
        <w:tc>
          <w:tcPr>
            <w:tcW w:w="8789" w:type="dxa"/>
            <w:gridSpan w:val="2"/>
            <w:vAlign w:val="center"/>
          </w:tcPr>
          <w:p w:rsidR="00F9757E" w:rsidRPr="00F9757E" w:rsidRDefault="00F9757E" w:rsidP="00F9757E">
            <w:pPr>
              <w:autoSpaceDE w:val="0"/>
              <w:autoSpaceDN w:val="0"/>
              <w:adjustRightInd w:val="0"/>
              <w:jc w:val="left"/>
              <w:rPr>
                <w:rFonts w:cs="Verdana"/>
                <w:b/>
                <w:szCs w:val="20"/>
              </w:rPr>
            </w:pPr>
            <w:r w:rsidRPr="00F9757E">
              <w:rPr>
                <w:rFonts w:cs="Verdana"/>
                <w:b/>
                <w:szCs w:val="20"/>
              </w:rPr>
              <w:t>Why, in certain circumstances, does the Data Protection Commission recommend the holding of records until the former pupil has attained 25 years of age?</w:t>
            </w:r>
          </w:p>
          <w:p w:rsidR="00F9757E" w:rsidRPr="00F9757E" w:rsidRDefault="00F9757E" w:rsidP="00F9757E">
            <w:pPr>
              <w:autoSpaceDE w:val="0"/>
              <w:autoSpaceDN w:val="0"/>
              <w:adjustRightInd w:val="0"/>
              <w:jc w:val="left"/>
              <w:rPr>
                <w:rFonts w:cs="Verdana"/>
                <w:szCs w:val="20"/>
              </w:rPr>
            </w:pPr>
          </w:p>
          <w:p w:rsidR="00F9757E" w:rsidRDefault="00F9757E" w:rsidP="00F9757E">
            <w:pPr>
              <w:autoSpaceDE w:val="0"/>
              <w:autoSpaceDN w:val="0"/>
              <w:adjustRightInd w:val="0"/>
              <w:jc w:val="left"/>
              <w:rPr>
                <w:rFonts w:cs="Verdana"/>
                <w:szCs w:val="20"/>
              </w:rPr>
            </w:pPr>
            <w:r w:rsidRPr="00F9757E">
              <w:rPr>
                <w:rFonts w:cs="Verdana"/>
                <w:szCs w:val="20"/>
              </w:rPr>
              <w:t>The reasoning is that a pupil reaches the age of majority at 18 y</w:t>
            </w:r>
            <w:r>
              <w:rPr>
                <w:rFonts w:cs="Verdana"/>
                <w:szCs w:val="20"/>
              </w:rPr>
              <w:t xml:space="preserve">ears and that there should be a </w:t>
            </w:r>
            <w:r w:rsidRPr="00F9757E">
              <w:rPr>
                <w:rFonts w:cs="Verdana"/>
                <w:szCs w:val="20"/>
              </w:rPr>
              <w:t>6-year limitation period in which it would be possible to take a</w:t>
            </w:r>
            <w:r>
              <w:rPr>
                <w:rFonts w:cs="Verdana"/>
                <w:szCs w:val="20"/>
              </w:rPr>
              <w:t xml:space="preserve"> claim against a school, plus 1 </w:t>
            </w:r>
            <w:r w:rsidRPr="00F9757E">
              <w:rPr>
                <w:rFonts w:cs="Verdana"/>
                <w:szCs w:val="20"/>
              </w:rPr>
              <w:t>year for proceedings to be served on a school. The Statute of L</w:t>
            </w:r>
            <w:r>
              <w:rPr>
                <w:rFonts w:cs="Verdana"/>
                <w:szCs w:val="20"/>
              </w:rPr>
              <w:t xml:space="preserve">imitations imposes a limit on a </w:t>
            </w:r>
            <w:r w:rsidRPr="00F9757E">
              <w:rPr>
                <w:rFonts w:cs="Verdana"/>
                <w:szCs w:val="20"/>
              </w:rPr>
              <w:t>right of action so that after a prescribed period any action can be time barred.</w:t>
            </w:r>
          </w:p>
        </w:tc>
      </w:tr>
    </w:tbl>
    <w:p w:rsidR="007947D9" w:rsidRDefault="007947D9" w:rsidP="007947D9">
      <w:pPr>
        <w:jc w:val="center"/>
        <w:rPr>
          <w:lang w:eastAsia="en-IE"/>
        </w:rPr>
      </w:pPr>
    </w:p>
    <w:p w:rsidR="009D791F" w:rsidRDefault="00FE0F1D">
      <w:pPr>
        <w:jc w:val="left"/>
        <w:rPr>
          <w:lang w:eastAsia="en-IE"/>
        </w:rPr>
      </w:pPr>
      <w:r>
        <w:rPr>
          <w:lang w:eastAsia="en-IE"/>
        </w:rPr>
        <w:br w:type="page"/>
      </w:r>
    </w:p>
    <w:p w:rsidR="009D791F" w:rsidRDefault="00622BBD" w:rsidP="009D791F">
      <w:pPr>
        <w:pStyle w:val="QMS-STDAppendix"/>
        <w:jc w:val="center"/>
        <w:rPr>
          <w:lang w:eastAsia="en-IE"/>
        </w:rPr>
      </w:pPr>
      <w:bookmarkStart w:id="37" w:name="_Toc514663696"/>
      <w:r>
        <w:rPr>
          <w:lang w:eastAsia="en-IE"/>
        </w:rPr>
        <w:lastRenderedPageBreak/>
        <w:t>Appendix 2 -</w:t>
      </w:r>
      <w:r w:rsidR="009D791F">
        <w:rPr>
          <w:lang w:eastAsia="en-IE"/>
        </w:rPr>
        <w:t xml:space="preserve"> Holy Rosary Website Privacy Statement</w:t>
      </w:r>
      <w:bookmarkEnd w:id="37"/>
    </w:p>
    <w:p w:rsidR="009D791F" w:rsidRDefault="009D791F" w:rsidP="009D791F">
      <w:pPr>
        <w:jc w:val="left"/>
        <w:rPr>
          <w:b/>
          <w:lang w:eastAsia="en-IE"/>
        </w:rPr>
      </w:pPr>
    </w:p>
    <w:p w:rsidR="009D791F" w:rsidRPr="001A2C55" w:rsidRDefault="009D791F" w:rsidP="009D791F">
      <w:pPr>
        <w:jc w:val="left"/>
        <w:rPr>
          <w:b/>
          <w:color w:val="8064A2" w:themeColor="accent4"/>
          <w:lang w:eastAsia="en-IE"/>
        </w:rPr>
      </w:pPr>
      <w:r w:rsidRPr="001A2C55">
        <w:rPr>
          <w:b/>
          <w:color w:val="8064A2" w:themeColor="accent4"/>
          <w:lang w:eastAsia="en-IE"/>
        </w:rPr>
        <w:t>WEBSITE OF HOLY ROSARY PRIMARY SCHOOL:</w:t>
      </w:r>
    </w:p>
    <w:p w:rsidR="009D791F" w:rsidRPr="009D791F" w:rsidRDefault="009D791F" w:rsidP="009D791F">
      <w:pPr>
        <w:jc w:val="left"/>
        <w:rPr>
          <w:b/>
          <w:lang w:eastAsia="en-IE"/>
        </w:rPr>
      </w:pPr>
    </w:p>
    <w:p w:rsidR="009D791F" w:rsidRDefault="009D791F" w:rsidP="009D791F">
      <w:pPr>
        <w:rPr>
          <w:lang w:eastAsia="en-IE"/>
        </w:rPr>
      </w:pPr>
      <w:r>
        <w:rPr>
          <w:lang w:eastAsia="en-IE"/>
        </w:rPr>
        <w:t>Holy Rosary Primary School is committed to preserving the privacy of all visitors to</w:t>
      </w:r>
    </w:p>
    <w:p w:rsidR="009D791F" w:rsidRDefault="009D791F" w:rsidP="009D791F">
      <w:pPr>
        <w:rPr>
          <w:lang w:eastAsia="en-IE"/>
        </w:rPr>
      </w:pPr>
      <w:r>
        <w:rPr>
          <w:lang w:eastAsia="en-IE"/>
        </w:rPr>
        <w:t>www.holyrosaryps.ie (“our website”). This privacy statement relates to our practices in</w:t>
      </w:r>
    </w:p>
    <w:p w:rsidR="009D791F" w:rsidRDefault="009D791F" w:rsidP="009D791F">
      <w:pPr>
        <w:rPr>
          <w:lang w:eastAsia="en-IE"/>
        </w:rPr>
      </w:pPr>
      <w:r>
        <w:rPr>
          <w:lang w:eastAsia="en-IE"/>
        </w:rPr>
        <w:t>connection with our website and is designed to assist you in understanding how we collect, use and safeguard the personal information you provide to us and to assist you in making informed decisions when using our site and our services.</w:t>
      </w:r>
    </w:p>
    <w:p w:rsidR="009D791F" w:rsidRDefault="009D791F" w:rsidP="009D791F">
      <w:pPr>
        <w:rPr>
          <w:lang w:eastAsia="en-IE"/>
        </w:rPr>
      </w:pPr>
      <w:r>
        <w:rPr>
          <w:lang w:eastAsia="en-IE"/>
        </w:rPr>
        <w:t>Holy Rosary Primary School fully respects your right to privacy. We will not collect personal information/personal data about you when you visit our website unless you choose to provide that information using the “Contact us” form.</w:t>
      </w:r>
    </w:p>
    <w:p w:rsidR="009D791F" w:rsidRDefault="009D791F" w:rsidP="009D791F">
      <w:pPr>
        <w:rPr>
          <w:lang w:eastAsia="en-IE"/>
        </w:rPr>
      </w:pPr>
      <w:r>
        <w:rPr>
          <w:lang w:eastAsia="en-IE"/>
        </w:rPr>
        <w:t>By using this site, you consent to the collection and use of your information under the terms of this privacy statement which is in accordance with the Data Protection Acts 1988 to 2018, the European Communities (Electronic Communications Networks and Services) (Privacy and</w:t>
      </w:r>
    </w:p>
    <w:p w:rsidR="009D791F" w:rsidRDefault="009D791F" w:rsidP="009D791F">
      <w:pPr>
        <w:rPr>
          <w:lang w:eastAsia="en-IE"/>
        </w:rPr>
      </w:pPr>
      <w:r>
        <w:rPr>
          <w:lang w:eastAsia="en-IE"/>
        </w:rPr>
        <w:t>Electronic Communications) Regulations 2011 and the EU General Data Protection Regulation</w:t>
      </w:r>
    </w:p>
    <w:p w:rsidR="009D791F" w:rsidRDefault="009D791F" w:rsidP="009D791F">
      <w:pPr>
        <w:rPr>
          <w:lang w:eastAsia="en-IE"/>
        </w:rPr>
      </w:pPr>
      <w:r>
        <w:rPr>
          <w:lang w:eastAsia="en-IE"/>
        </w:rPr>
        <w:t>(GDPR).</w:t>
      </w:r>
    </w:p>
    <w:p w:rsidR="009D791F" w:rsidRDefault="009D791F" w:rsidP="009D791F">
      <w:pPr>
        <w:rPr>
          <w:lang w:eastAsia="en-IE"/>
        </w:rPr>
      </w:pPr>
      <w:r>
        <w:rPr>
          <w:lang w:eastAsia="en-IE"/>
        </w:rPr>
        <w:t>Please read the following privacy statement to understand how we use and protect the information that you choose to provide to us.</w:t>
      </w:r>
    </w:p>
    <w:p w:rsidR="009D791F" w:rsidRDefault="009D791F" w:rsidP="009D791F">
      <w:pPr>
        <w:rPr>
          <w:lang w:eastAsia="en-IE"/>
        </w:rPr>
      </w:pPr>
    </w:p>
    <w:p w:rsidR="009D791F" w:rsidRDefault="009D791F" w:rsidP="009D791F">
      <w:pPr>
        <w:rPr>
          <w:lang w:eastAsia="en-IE"/>
        </w:rPr>
      </w:pPr>
    </w:p>
    <w:p w:rsidR="009D791F" w:rsidRDefault="009D791F" w:rsidP="009D791F">
      <w:pPr>
        <w:rPr>
          <w:lang w:eastAsia="en-IE"/>
        </w:rPr>
      </w:pPr>
    </w:p>
    <w:p w:rsidR="009D791F" w:rsidRPr="001A2C55" w:rsidRDefault="009D791F" w:rsidP="009D791F">
      <w:pPr>
        <w:rPr>
          <w:b/>
          <w:color w:val="8064A2" w:themeColor="accent4"/>
          <w:lang w:eastAsia="en-IE"/>
        </w:rPr>
      </w:pPr>
      <w:r w:rsidRPr="001A2C55">
        <w:rPr>
          <w:b/>
          <w:color w:val="8064A2" w:themeColor="accent4"/>
          <w:lang w:eastAsia="en-IE"/>
        </w:rPr>
        <w:t>WHAT INFORMATION DO WE COLLECT?</w:t>
      </w:r>
    </w:p>
    <w:p w:rsidR="009D791F" w:rsidRPr="009D791F" w:rsidRDefault="009D791F" w:rsidP="009D791F">
      <w:pPr>
        <w:rPr>
          <w:b/>
          <w:lang w:eastAsia="en-IE"/>
        </w:rPr>
      </w:pPr>
    </w:p>
    <w:p w:rsidR="009D791F" w:rsidRDefault="009D791F" w:rsidP="009D791F">
      <w:pPr>
        <w:rPr>
          <w:lang w:eastAsia="en-IE"/>
        </w:rPr>
      </w:pPr>
      <w:r>
        <w:rPr>
          <w:lang w:eastAsia="en-IE"/>
        </w:rPr>
        <w:t>When you visit our website you may provide us with two types of information:</w:t>
      </w:r>
    </w:p>
    <w:p w:rsidR="009D791F" w:rsidRDefault="009D791F" w:rsidP="00CC5732">
      <w:pPr>
        <w:pStyle w:val="ListParagraph"/>
        <w:numPr>
          <w:ilvl w:val="0"/>
          <w:numId w:val="22"/>
        </w:numPr>
        <w:rPr>
          <w:lang w:eastAsia="en-IE"/>
        </w:rPr>
      </w:pPr>
      <w:r>
        <w:rPr>
          <w:lang w:eastAsia="en-IE"/>
        </w:rPr>
        <w:t>Personal information you knowingly choose to disclose that is collected on an individual basis.</w:t>
      </w:r>
    </w:p>
    <w:p w:rsidR="009D791F" w:rsidRDefault="009D791F" w:rsidP="00CC5732">
      <w:pPr>
        <w:pStyle w:val="ListParagraph"/>
        <w:numPr>
          <w:ilvl w:val="0"/>
          <w:numId w:val="22"/>
        </w:numPr>
        <w:rPr>
          <w:lang w:eastAsia="en-IE"/>
        </w:rPr>
      </w:pPr>
      <w:r>
        <w:rPr>
          <w:lang w:eastAsia="en-IE"/>
        </w:rPr>
        <w:t>Statistical web site use information collected on an aggregate basis as you and others browse through our website.</w:t>
      </w:r>
    </w:p>
    <w:p w:rsidR="009D791F" w:rsidRDefault="009D791F" w:rsidP="009D791F">
      <w:pPr>
        <w:rPr>
          <w:lang w:eastAsia="en-IE"/>
        </w:rPr>
      </w:pPr>
    </w:p>
    <w:p w:rsidR="009D791F" w:rsidRDefault="009D791F" w:rsidP="009D791F">
      <w:pPr>
        <w:rPr>
          <w:lang w:eastAsia="en-IE"/>
        </w:rPr>
      </w:pPr>
    </w:p>
    <w:p w:rsidR="001A2C55" w:rsidRDefault="001A2C55" w:rsidP="009D791F">
      <w:pPr>
        <w:rPr>
          <w:lang w:eastAsia="en-IE"/>
        </w:rPr>
      </w:pPr>
    </w:p>
    <w:p w:rsidR="009D791F" w:rsidRDefault="009D791F" w:rsidP="009D791F">
      <w:pPr>
        <w:rPr>
          <w:lang w:eastAsia="en-IE"/>
        </w:rPr>
      </w:pPr>
    </w:p>
    <w:p w:rsidR="009D791F" w:rsidRPr="001A2C55" w:rsidRDefault="009D791F" w:rsidP="009D791F">
      <w:pPr>
        <w:rPr>
          <w:b/>
          <w:color w:val="8064A2" w:themeColor="accent4"/>
          <w:lang w:eastAsia="en-IE"/>
        </w:rPr>
      </w:pPr>
      <w:r w:rsidRPr="001A2C55">
        <w:rPr>
          <w:b/>
          <w:color w:val="8064A2" w:themeColor="accent4"/>
          <w:lang w:eastAsia="en-IE"/>
        </w:rPr>
        <w:t>INFORMATION, PERSONAL AND NON-PERSONAL, YOU CHOOSE TO PROVIDE:</w:t>
      </w:r>
    </w:p>
    <w:p w:rsidR="009D791F" w:rsidRDefault="009D791F">
      <w:pPr>
        <w:jc w:val="left"/>
        <w:rPr>
          <w:lang w:eastAsia="en-IE"/>
        </w:rPr>
      </w:pPr>
    </w:p>
    <w:p w:rsidR="009D791F" w:rsidRPr="001A2C55" w:rsidRDefault="009D791F">
      <w:pPr>
        <w:jc w:val="left"/>
        <w:rPr>
          <w:b/>
          <w:i/>
          <w:color w:val="8064A2" w:themeColor="accent4"/>
          <w:u w:val="single"/>
          <w:lang w:eastAsia="en-IE"/>
        </w:rPr>
      </w:pPr>
      <w:r w:rsidRPr="001A2C55">
        <w:rPr>
          <w:b/>
          <w:i/>
          <w:color w:val="8064A2" w:themeColor="accent4"/>
          <w:u w:val="single"/>
          <w:lang w:eastAsia="en-IE"/>
        </w:rPr>
        <w:t>Email Address</w:t>
      </w:r>
    </w:p>
    <w:p w:rsidR="009D791F" w:rsidRDefault="009D791F" w:rsidP="009D791F">
      <w:pPr>
        <w:rPr>
          <w:lang w:eastAsia="en-IE"/>
        </w:rPr>
      </w:pPr>
      <w:r>
        <w:rPr>
          <w:lang w:eastAsia="en-IE"/>
        </w:rPr>
        <w:t>When you visit our website you may wish to provide certain information about yourself, such as when you complete our “Contact Us” form. Holy Rosary Primary School does not collect any personal data about you on this website, apart from the information which you volunteer to send us in the “Contact Us” form.</w:t>
      </w:r>
    </w:p>
    <w:p w:rsidR="009D791F" w:rsidRDefault="009D791F" w:rsidP="009D791F">
      <w:pPr>
        <w:rPr>
          <w:lang w:eastAsia="en-IE"/>
        </w:rPr>
      </w:pPr>
    </w:p>
    <w:p w:rsidR="009D791F" w:rsidRPr="001A2C55" w:rsidRDefault="009D791F" w:rsidP="009D791F">
      <w:pPr>
        <w:rPr>
          <w:b/>
          <w:i/>
          <w:color w:val="8064A2" w:themeColor="accent4"/>
          <w:u w:val="single"/>
          <w:lang w:eastAsia="en-IE"/>
        </w:rPr>
      </w:pPr>
      <w:r w:rsidRPr="001A2C55">
        <w:rPr>
          <w:b/>
          <w:i/>
          <w:color w:val="8064A2" w:themeColor="accent4"/>
          <w:u w:val="single"/>
          <w:lang w:eastAsia="en-IE"/>
        </w:rPr>
        <w:t>Web Site Use Information</w:t>
      </w:r>
    </w:p>
    <w:p w:rsidR="009D791F" w:rsidRDefault="009D791F" w:rsidP="009D791F">
      <w:pPr>
        <w:rPr>
          <w:lang w:eastAsia="en-IE"/>
        </w:rPr>
      </w:pPr>
      <w:r>
        <w:rPr>
          <w:lang w:eastAsia="en-IE"/>
        </w:rPr>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internet browser used to access our website, the type of operating system used to access our website, the “top-level” domain name used (.</w:t>
      </w:r>
      <w:proofErr w:type="spellStart"/>
      <w:r>
        <w:rPr>
          <w:lang w:eastAsia="en-IE"/>
        </w:rPr>
        <w:t>ie</w:t>
      </w:r>
      <w:proofErr w:type="spellEnd"/>
      <w:r>
        <w:rPr>
          <w:lang w:eastAsia="en-IE"/>
        </w:rPr>
        <w:t>, .com, .org, etc.), the date and time of your visit to our website and the number of pages you visited on our website.</w:t>
      </w:r>
    </w:p>
    <w:p w:rsidR="009D791F" w:rsidRDefault="009D791F" w:rsidP="009D791F">
      <w:pPr>
        <w:rPr>
          <w:lang w:eastAsia="en-IE"/>
        </w:rPr>
      </w:pPr>
    </w:p>
    <w:p w:rsidR="009D791F" w:rsidRPr="001A2C55" w:rsidRDefault="009D791F" w:rsidP="009D791F">
      <w:pPr>
        <w:rPr>
          <w:b/>
          <w:i/>
          <w:color w:val="8064A2" w:themeColor="accent4"/>
          <w:u w:val="single"/>
          <w:lang w:eastAsia="en-IE"/>
        </w:rPr>
      </w:pPr>
      <w:r w:rsidRPr="001A2C55">
        <w:rPr>
          <w:b/>
          <w:i/>
          <w:color w:val="8064A2" w:themeColor="accent4"/>
          <w:u w:val="single"/>
          <w:lang w:eastAsia="en-IE"/>
        </w:rPr>
        <w:t>How Do We Use the Information That You Provide to Us?</w:t>
      </w:r>
    </w:p>
    <w:p w:rsidR="009D791F" w:rsidRDefault="009D791F" w:rsidP="009D791F">
      <w:pPr>
        <w:rPr>
          <w:lang w:eastAsia="en-IE"/>
        </w:rPr>
      </w:pPr>
      <w:r>
        <w:rPr>
          <w:lang w:eastAsia="en-IE"/>
        </w:rPr>
        <w:t>Any information, which you provide using the “Contact Us” form, is not made available to any third parties and is only used by Holy Rosary Primary School in line with the purposes for which you provided it (e.g. to contact you and answer any queries which you have raised in the</w:t>
      </w:r>
    </w:p>
    <w:p w:rsidR="009D791F" w:rsidRDefault="009D791F" w:rsidP="009D791F">
      <w:pPr>
        <w:rPr>
          <w:lang w:eastAsia="en-IE"/>
        </w:rPr>
      </w:pPr>
      <w:r w:rsidRPr="009D791F">
        <w:rPr>
          <w:b/>
          <w:lang w:eastAsia="en-IE"/>
        </w:rPr>
        <w:t xml:space="preserve">“Contact </w:t>
      </w:r>
      <w:proofErr w:type="gramStart"/>
      <w:r w:rsidRPr="009D791F">
        <w:rPr>
          <w:b/>
          <w:lang w:eastAsia="en-IE"/>
        </w:rPr>
        <w:t>Us</w:t>
      </w:r>
      <w:proofErr w:type="gramEnd"/>
      <w:r w:rsidRPr="009D791F">
        <w:rPr>
          <w:b/>
          <w:lang w:eastAsia="en-IE"/>
        </w:rPr>
        <w:t>”</w:t>
      </w:r>
      <w:r>
        <w:rPr>
          <w:lang w:eastAsia="en-IE"/>
        </w:rPr>
        <w:t xml:space="preserve"> form or to address any other feedback which you send us in the “Contact Us” form).</w:t>
      </w:r>
    </w:p>
    <w:p w:rsidR="009D791F" w:rsidRDefault="009D791F" w:rsidP="009D791F">
      <w:pPr>
        <w:rPr>
          <w:lang w:eastAsia="en-IE"/>
        </w:rPr>
      </w:pPr>
    </w:p>
    <w:p w:rsidR="001A2C55" w:rsidRDefault="001A2C55">
      <w:pPr>
        <w:jc w:val="left"/>
        <w:rPr>
          <w:lang w:eastAsia="en-IE"/>
        </w:rPr>
      </w:pPr>
    </w:p>
    <w:p w:rsidR="001A2C55" w:rsidRPr="001A2C55" w:rsidRDefault="001A2C55" w:rsidP="001A2C55">
      <w:pPr>
        <w:rPr>
          <w:b/>
          <w:i/>
          <w:color w:val="8064A2" w:themeColor="accent4"/>
          <w:u w:val="single"/>
          <w:lang w:eastAsia="en-IE"/>
        </w:rPr>
      </w:pPr>
      <w:r w:rsidRPr="001A2C55">
        <w:rPr>
          <w:b/>
          <w:i/>
          <w:color w:val="8064A2" w:themeColor="accent4"/>
          <w:u w:val="single"/>
          <w:lang w:eastAsia="en-IE"/>
        </w:rPr>
        <w:t>Disclosure to Other People:</w:t>
      </w:r>
    </w:p>
    <w:p w:rsidR="001A2C55" w:rsidRDefault="001A2C55" w:rsidP="001A2C55">
      <w:pPr>
        <w:rPr>
          <w:lang w:eastAsia="en-IE"/>
        </w:rPr>
      </w:pPr>
      <w:r>
        <w:rPr>
          <w:lang w:eastAsia="en-IE"/>
        </w:rPr>
        <w:t>We do not disclose, sell or distribute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1A2C55" w:rsidRDefault="001A2C55" w:rsidP="001A2C55">
      <w:pPr>
        <w:rPr>
          <w:lang w:eastAsia="en-IE"/>
        </w:rPr>
      </w:pPr>
    </w:p>
    <w:p w:rsidR="001A2C55" w:rsidRPr="001A2C55" w:rsidRDefault="001A2C55" w:rsidP="001A2C55">
      <w:pPr>
        <w:rPr>
          <w:b/>
          <w:i/>
          <w:color w:val="8064A2" w:themeColor="accent4"/>
          <w:u w:val="single"/>
          <w:lang w:eastAsia="en-IE"/>
        </w:rPr>
      </w:pPr>
      <w:r w:rsidRPr="001A2C55">
        <w:rPr>
          <w:b/>
          <w:i/>
          <w:color w:val="8064A2" w:themeColor="accent4"/>
          <w:u w:val="single"/>
          <w:lang w:eastAsia="en-IE"/>
        </w:rPr>
        <w:t>IP Addresses:</w:t>
      </w:r>
    </w:p>
    <w:p w:rsidR="009D791F" w:rsidRDefault="001A2C55" w:rsidP="001A2C55">
      <w:pPr>
        <w:rPr>
          <w:lang w:eastAsia="en-IE"/>
        </w:rPr>
      </w:pPr>
      <w:r>
        <w:rPr>
          <w:lang w:eastAsia="en-IE"/>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1A2C55" w:rsidRDefault="001A2C55" w:rsidP="001A2C55">
      <w:pPr>
        <w:rPr>
          <w:lang w:eastAsia="en-IE"/>
        </w:rPr>
      </w:pPr>
    </w:p>
    <w:p w:rsidR="001A2C55" w:rsidRDefault="001A2C55" w:rsidP="001A2C55">
      <w:pPr>
        <w:rPr>
          <w:lang w:eastAsia="en-IE"/>
        </w:rPr>
      </w:pPr>
    </w:p>
    <w:p w:rsidR="001A2C55" w:rsidRDefault="001A2C55" w:rsidP="001A2C55">
      <w:pPr>
        <w:rPr>
          <w:lang w:eastAsia="en-IE"/>
        </w:rPr>
      </w:pPr>
    </w:p>
    <w:p w:rsidR="001A2C55" w:rsidRDefault="001A2C55" w:rsidP="001A2C55">
      <w:pPr>
        <w:rPr>
          <w:b/>
          <w:lang w:eastAsia="en-IE"/>
        </w:rPr>
      </w:pPr>
      <w:r w:rsidRPr="001A2C55">
        <w:rPr>
          <w:b/>
          <w:lang w:eastAsia="en-IE"/>
        </w:rPr>
        <w:t>WHAT ARE COOKIES?</w:t>
      </w:r>
    </w:p>
    <w:p w:rsidR="001A2C55" w:rsidRPr="001A2C55" w:rsidRDefault="001A2C55" w:rsidP="001A2C55">
      <w:pPr>
        <w:rPr>
          <w:b/>
          <w:lang w:eastAsia="en-IE"/>
        </w:rPr>
      </w:pPr>
    </w:p>
    <w:p w:rsidR="001A2C55" w:rsidRDefault="001A2C55" w:rsidP="001A2C55">
      <w:pPr>
        <w:rPr>
          <w:lang w:eastAsia="en-IE"/>
        </w:rPr>
      </w:pPr>
      <w:r>
        <w:rPr>
          <w:lang w:eastAsia="en-IE"/>
        </w:rPr>
        <w:t>Cookies are a feature of web browser software that allows web servers to recognise the computer used to access a website. Cookies are small pieces of data that are stored by a user's web browser on the user's hard drive.</w:t>
      </w:r>
    </w:p>
    <w:p w:rsidR="001A2C55" w:rsidRDefault="001A2C55" w:rsidP="001A2C55">
      <w:pPr>
        <w:rPr>
          <w:lang w:eastAsia="en-IE"/>
        </w:rPr>
      </w:pPr>
      <w:r>
        <w:rPr>
          <w:lang w:eastAsia="en-IE"/>
        </w:rP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1A2C55" w:rsidRDefault="001A2C55" w:rsidP="001A2C55">
      <w:pPr>
        <w:rPr>
          <w:lang w:eastAsia="en-IE"/>
        </w:rPr>
      </w:pPr>
      <w:r>
        <w:rPr>
          <w:lang w:eastAsia="en-IE"/>
        </w:rPr>
        <w:t>Our website uses cookies to keep track of your access to the site. By using our website, you agree that we can place these types of cookies on your device.</w:t>
      </w:r>
    </w:p>
    <w:p w:rsidR="001A2C55" w:rsidRDefault="001A2C55" w:rsidP="001A2C55">
      <w:pPr>
        <w:rPr>
          <w:lang w:eastAsia="en-IE"/>
        </w:rPr>
      </w:pPr>
      <w:r>
        <w:rPr>
          <w:lang w:eastAsia="en-IE"/>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 However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your device.</w:t>
      </w:r>
    </w:p>
    <w:p w:rsidR="001A2C55" w:rsidRDefault="001A2C55" w:rsidP="001A2C55">
      <w:pPr>
        <w:rPr>
          <w:lang w:eastAsia="en-IE"/>
        </w:rPr>
      </w:pPr>
    </w:p>
    <w:p w:rsidR="001A2C55" w:rsidRDefault="001A2C55" w:rsidP="001A2C55">
      <w:pPr>
        <w:rPr>
          <w:lang w:eastAsia="en-IE"/>
        </w:rPr>
      </w:pPr>
    </w:p>
    <w:p w:rsidR="001A2C55" w:rsidRDefault="001A2C55" w:rsidP="001A2C55">
      <w:pPr>
        <w:rPr>
          <w:lang w:eastAsia="en-IE"/>
        </w:rPr>
      </w:pPr>
    </w:p>
    <w:p w:rsidR="001A2C55" w:rsidRDefault="001A2C55" w:rsidP="001A2C55">
      <w:pPr>
        <w:rPr>
          <w:b/>
          <w:lang w:eastAsia="en-IE"/>
        </w:rPr>
      </w:pPr>
      <w:r w:rsidRPr="001A2C55">
        <w:rPr>
          <w:b/>
          <w:lang w:eastAsia="en-IE"/>
        </w:rPr>
        <w:t>SECURITY</w:t>
      </w:r>
    </w:p>
    <w:p w:rsidR="001A2C55" w:rsidRPr="001A2C55" w:rsidRDefault="001A2C55" w:rsidP="001A2C55">
      <w:pPr>
        <w:rPr>
          <w:b/>
          <w:lang w:eastAsia="en-IE"/>
        </w:rPr>
      </w:pPr>
    </w:p>
    <w:p w:rsidR="001A2C55" w:rsidRDefault="001A2C55" w:rsidP="001A2C55">
      <w:pPr>
        <w:rPr>
          <w:lang w:eastAsia="en-IE"/>
        </w:rPr>
      </w:pPr>
      <w:r>
        <w:rPr>
          <w:lang w:eastAsia="en-IE"/>
        </w:rPr>
        <w:t>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Acts 1988 to 2018. We take our security responsibilities seriously, employing appropriate physical and technical measures. We review our security procedures regularly.</w:t>
      </w:r>
    </w:p>
    <w:p w:rsidR="009D791F" w:rsidRDefault="009D791F" w:rsidP="009D791F">
      <w:pPr>
        <w:rPr>
          <w:lang w:eastAsia="en-IE"/>
        </w:rPr>
      </w:pPr>
    </w:p>
    <w:p w:rsidR="001A2C55" w:rsidRDefault="001A2C55" w:rsidP="009D791F">
      <w:pPr>
        <w:rPr>
          <w:lang w:eastAsia="en-IE"/>
        </w:rPr>
      </w:pPr>
    </w:p>
    <w:p w:rsidR="001A2C55" w:rsidRDefault="001A2C55" w:rsidP="009D791F">
      <w:pPr>
        <w:rPr>
          <w:lang w:eastAsia="en-IE"/>
        </w:rPr>
      </w:pPr>
    </w:p>
    <w:p w:rsidR="001A2C55" w:rsidRDefault="001A2C55" w:rsidP="001A2C55">
      <w:pPr>
        <w:rPr>
          <w:b/>
          <w:lang w:eastAsia="en-IE"/>
        </w:rPr>
      </w:pPr>
      <w:r w:rsidRPr="001A2C55">
        <w:rPr>
          <w:b/>
          <w:lang w:eastAsia="en-IE"/>
        </w:rPr>
        <w:t>RETENTION</w:t>
      </w:r>
    </w:p>
    <w:p w:rsidR="001A2C55" w:rsidRPr="001A2C55" w:rsidRDefault="001A2C55" w:rsidP="001A2C55">
      <w:pPr>
        <w:rPr>
          <w:b/>
          <w:lang w:eastAsia="en-IE"/>
        </w:rPr>
      </w:pPr>
    </w:p>
    <w:p w:rsidR="001A2C55" w:rsidRDefault="001A2C55" w:rsidP="001A2C55">
      <w:pPr>
        <w:rPr>
          <w:lang w:eastAsia="en-IE"/>
        </w:rPr>
      </w:pPr>
      <w:r>
        <w:rPr>
          <w:lang w:eastAsia="en-IE"/>
        </w:rPr>
        <w:t>We do not retain your personal data for longer than it is necessary for us to comply with the purpose for which you gave it to us. Any personal data which you provide to us using this website will be used in line with the purposes for which you provided it (e.g. to contact you and answer any queries which you have raised in the “Contact Us” form or to address any other feedback which you send us in the “Contact Us” form) and after this purpose has been completed, we will delete your personal data.</w:t>
      </w:r>
    </w:p>
    <w:p w:rsidR="001A2C55" w:rsidRDefault="001A2C55">
      <w:pPr>
        <w:jc w:val="left"/>
        <w:rPr>
          <w:lang w:eastAsia="en-IE"/>
        </w:rPr>
      </w:pPr>
      <w:r>
        <w:rPr>
          <w:lang w:eastAsia="en-IE"/>
        </w:rPr>
        <w:br w:type="page"/>
      </w:r>
    </w:p>
    <w:p w:rsidR="001A2C55" w:rsidRDefault="001A2C55" w:rsidP="001A2C55">
      <w:pPr>
        <w:rPr>
          <w:b/>
          <w:lang w:eastAsia="en-IE"/>
        </w:rPr>
      </w:pPr>
      <w:r w:rsidRPr="001A2C55">
        <w:rPr>
          <w:b/>
          <w:lang w:eastAsia="en-IE"/>
        </w:rPr>
        <w:lastRenderedPageBreak/>
        <w:t>ACCESSING YOUR INFORMATION</w:t>
      </w:r>
    </w:p>
    <w:p w:rsidR="001A2C55" w:rsidRPr="001A2C55" w:rsidRDefault="001A2C55" w:rsidP="001A2C55">
      <w:pPr>
        <w:rPr>
          <w:b/>
          <w:lang w:eastAsia="en-IE"/>
        </w:rPr>
      </w:pPr>
    </w:p>
    <w:p w:rsidR="001A2C55" w:rsidRDefault="001A2C55" w:rsidP="001A2C55">
      <w:pPr>
        <w:rPr>
          <w:lang w:eastAsia="en-IE"/>
        </w:rPr>
      </w:pPr>
      <w:r>
        <w:rPr>
          <w:lang w:eastAsia="en-IE"/>
        </w:rPr>
        <w:t xml:space="preserve">You are entitled to see the information we hold about you. On written request, we supply copies of your personal data, which you may have supplied to us using our website. If you wish to obtain copies of this personal data, you should write to the Board of Management of Holy Rosary Primary School at Old Court Ave., Firhouse, </w:t>
      </w:r>
      <w:proofErr w:type="gramStart"/>
      <w:r>
        <w:rPr>
          <w:lang w:eastAsia="en-IE"/>
        </w:rPr>
        <w:t>Dublin</w:t>
      </w:r>
      <w:proofErr w:type="gramEnd"/>
      <w:r>
        <w:rPr>
          <w:lang w:eastAsia="en-IE"/>
        </w:rPr>
        <w:t xml:space="preserve"> 24 and ask that it provides you with an Access Request Form. Your request will be dealt with as soon as possible and will not take more than a month to process. If you discover that Holy Rosary primary School holds inaccurate information about you, you can request that we correct/delete that information.</w:t>
      </w:r>
    </w:p>
    <w:p w:rsidR="001A2C55" w:rsidRDefault="001A2C55" w:rsidP="001A2C55">
      <w:pPr>
        <w:rPr>
          <w:lang w:eastAsia="en-IE"/>
        </w:rPr>
      </w:pPr>
    </w:p>
    <w:p w:rsidR="001A2C55" w:rsidRDefault="001A2C55" w:rsidP="001A2C55">
      <w:pPr>
        <w:rPr>
          <w:lang w:eastAsia="en-IE"/>
        </w:rPr>
      </w:pPr>
    </w:p>
    <w:p w:rsidR="001A2C55" w:rsidRDefault="001A2C55" w:rsidP="001A2C55">
      <w:pPr>
        <w:rPr>
          <w:lang w:eastAsia="en-IE"/>
        </w:rPr>
      </w:pPr>
    </w:p>
    <w:p w:rsidR="001A2C55" w:rsidRDefault="001A2C55" w:rsidP="001A2C55">
      <w:pPr>
        <w:rPr>
          <w:lang w:eastAsia="en-IE"/>
        </w:rPr>
      </w:pPr>
    </w:p>
    <w:p w:rsidR="001A2C55" w:rsidRDefault="001A2C55" w:rsidP="001A2C55">
      <w:pPr>
        <w:rPr>
          <w:b/>
          <w:lang w:eastAsia="en-IE"/>
        </w:rPr>
      </w:pPr>
      <w:r w:rsidRPr="001A2C55">
        <w:rPr>
          <w:b/>
          <w:lang w:eastAsia="en-IE"/>
        </w:rPr>
        <w:t>WEBSITES LINKED TO OUR WEBSITE</w:t>
      </w:r>
    </w:p>
    <w:p w:rsidR="001A2C55" w:rsidRPr="001A2C55" w:rsidRDefault="001A2C55" w:rsidP="001A2C55">
      <w:pPr>
        <w:rPr>
          <w:b/>
          <w:lang w:eastAsia="en-IE"/>
        </w:rPr>
      </w:pPr>
    </w:p>
    <w:p w:rsidR="001A2C55" w:rsidRDefault="001A2C55" w:rsidP="001A2C55">
      <w:pPr>
        <w:rPr>
          <w:lang w:eastAsia="en-IE"/>
        </w:rPr>
      </w:pPr>
      <w:r>
        <w:rPr>
          <w:lang w:eastAsia="en-IE"/>
        </w:rPr>
        <w:t>Our website may, from time to time, contain links to and from third party websites. We are not responsible for the practices employed by websites linked to or from our website nor the information or content contained therein. Often links to other websites are provided solely as pointers to information on topics that may be useful to the users of our website.</w:t>
      </w:r>
    </w:p>
    <w:p w:rsidR="001A2C55" w:rsidRDefault="001A2C55" w:rsidP="001A2C55">
      <w:pPr>
        <w:rPr>
          <w:lang w:eastAsia="en-IE"/>
        </w:rPr>
      </w:pPr>
      <w:r>
        <w:rPr>
          <w:lang w:eastAsia="en-IE"/>
        </w:rPr>
        <w:t>Please remember that when you use a link to go from our website to another website, our Privacy Policy is no longer in effect. You’re browsing and interaction on any other website, including websites which have a link on our website, is subject to that website's own rules and policies. Please read over those rules and policies before proceeding.</w:t>
      </w:r>
    </w:p>
    <w:p w:rsidR="009D791F" w:rsidRDefault="001A2C55" w:rsidP="001A2C55">
      <w:pPr>
        <w:rPr>
          <w:lang w:eastAsia="en-IE"/>
        </w:rPr>
      </w:pPr>
      <w:r>
        <w:rPr>
          <w:lang w:eastAsia="en-IE"/>
        </w:rPr>
        <w:t>By using our website you consent to our collection and use of your personal information as described in this Privacy Policy. If we change our privacy policies and procedures, we will post those changes on our website to keep you abreast of any developments.</w:t>
      </w:r>
    </w:p>
    <w:p w:rsidR="001A2C55" w:rsidRDefault="001A2C55" w:rsidP="001A2C55">
      <w:pPr>
        <w:rPr>
          <w:lang w:eastAsia="en-IE"/>
        </w:rPr>
      </w:pPr>
    </w:p>
    <w:p w:rsidR="001A2C55" w:rsidRDefault="001A2C55" w:rsidP="001A2C55">
      <w:pPr>
        <w:rPr>
          <w:lang w:eastAsia="en-IE"/>
        </w:rPr>
      </w:pPr>
    </w:p>
    <w:p w:rsidR="001A2C55" w:rsidRDefault="001A2C55" w:rsidP="001A2C55">
      <w:pPr>
        <w:rPr>
          <w:lang w:eastAsia="en-IE"/>
        </w:rPr>
      </w:pPr>
    </w:p>
    <w:p w:rsidR="001A2C55" w:rsidRDefault="001A2C55" w:rsidP="001A2C55">
      <w:pPr>
        <w:rPr>
          <w:lang w:eastAsia="en-IE"/>
        </w:rPr>
      </w:pPr>
    </w:p>
    <w:p w:rsidR="001A2C55" w:rsidRPr="001A2C55" w:rsidRDefault="001A2C55" w:rsidP="001A2C55">
      <w:pPr>
        <w:rPr>
          <w:b/>
          <w:i/>
          <w:u w:val="single"/>
          <w:lang w:eastAsia="en-IE"/>
        </w:rPr>
      </w:pPr>
      <w:r w:rsidRPr="001A2C55">
        <w:rPr>
          <w:b/>
          <w:i/>
          <w:u w:val="single"/>
          <w:lang w:eastAsia="en-IE"/>
        </w:rPr>
        <w:t>Contacting Us</w:t>
      </w:r>
    </w:p>
    <w:p w:rsidR="001A2C55" w:rsidRDefault="001A2C55" w:rsidP="001A2C55">
      <w:pPr>
        <w:rPr>
          <w:lang w:eastAsia="en-IE"/>
        </w:rPr>
      </w:pPr>
      <w:r>
        <w:rPr>
          <w:lang w:eastAsia="en-IE"/>
        </w:rPr>
        <w:t>If you are concerned about how your personal data is processed by our website, please bring your concerns to our attention using the contact details below:</w:t>
      </w:r>
    </w:p>
    <w:p w:rsidR="001A2C55" w:rsidRDefault="001A2C55" w:rsidP="001A2C55">
      <w:pPr>
        <w:rPr>
          <w:lang w:eastAsia="en-IE"/>
        </w:rPr>
      </w:pPr>
    </w:p>
    <w:p w:rsidR="001A2C55" w:rsidRDefault="001A2C55" w:rsidP="001A2C55">
      <w:pPr>
        <w:rPr>
          <w:lang w:eastAsia="en-IE"/>
        </w:rPr>
      </w:pPr>
      <w:r>
        <w:rPr>
          <w:lang w:eastAsia="en-IE"/>
        </w:rPr>
        <w:t>The Board of Management,</w:t>
      </w:r>
    </w:p>
    <w:p w:rsidR="001A2C55" w:rsidRDefault="001A2C55" w:rsidP="001A2C55">
      <w:pPr>
        <w:rPr>
          <w:lang w:eastAsia="en-IE"/>
        </w:rPr>
      </w:pPr>
      <w:r>
        <w:rPr>
          <w:lang w:eastAsia="en-IE"/>
        </w:rPr>
        <w:t>Holy Rosary Primary School,</w:t>
      </w:r>
    </w:p>
    <w:p w:rsidR="001A2C55" w:rsidRDefault="001A2C55" w:rsidP="001A2C55">
      <w:pPr>
        <w:rPr>
          <w:lang w:eastAsia="en-IE"/>
        </w:rPr>
      </w:pPr>
      <w:r>
        <w:rPr>
          <w:lang w:eastAsia="en-IE"/>
        </w:rPr>
        <w:t>Old Court Avenue,</w:t>
      </w:r>
    </w:p>
    <w:p w:rsidR="001A2C55" w:rsidRDefault="001A2C55" w:rsidP="001A2C55">
      <w:pPr>
        <w:rPr>
          <w:lang w:eastAsia="en-IE"/>
        </w:rPr>
      </w:pPr>
      <w:r>
        <w:rPr>
          <w:lang w:eastAsia="en-IE"/>
        </w:rPr>
        <w:t>Firhouse,</w:t>
      </w:r>
    </w:p>
    <w:p w:rsidR="001A2C55" w:rsidRDefault="001A2C55" w:rsidP="001A2C55">
      <w:pPr>
        <w:rPr>
          <w:lang w:eastAsia="en-IE"/>
        </w:rPr>
      </w:pPr>
      <w:r>
        <w:rPr>
          <w:lang w:eastAsia="en-IE"/>
        </w:rPr>
        <w:t>Dublin 24</w:t>
      </w:r>
    </w:p>
    <w:p w:rsidR="001A2C55" w:rsidRDefault="001A2C55" w:rsidP="001A2C55">
      <w:pPr>
        <w:rPr>
          <w:lang w:eastAsia="en-IE"/>
        </w:rPr>
      </w:pPr>
    </w:p>
    <w:p w:rsidR="001A2C55" w:rsidRDefault="001A2C55" w:rsidP="001A2C55">
      <w:pPr>
        <w:rPr>
          <w:lang w:eastAsia="en-IE"/>
        </w:rPr>
      </w:pPr>
      <w:r>
        <w:rPr>
          <w:lang w:eastAsia="en-IE"/>
        </w:rPr>
        <w:t xml:space="preserve">Or by email to </w:t>
      </w:r>
      <w:r w:rsidRPr="001A2C55">
        <w:rPr>
          <w:b/>
          <w:lang w:eastAsia="en-IE"/>
        </w:rPr>
        <w:t>holyrosaryps1@gmail.com</w:t>
      </w:r>
    </w:p>
    <w:p w:rsidR="009D791F" w:rsidRPr="009D791F" w:rsidRDefault="009D791F">
      <w:pPr>
        <w:jc w:val="left"/>
        <w:rPr>
          <w:lang w:eastAsia="en-IE"/>
        </w:rPr>
      </w:pPr>
    </w:p>
    <w:p w:rsidR="00B90A7B" w:rsidRPr="001A2C55" w:rsidRDefault="009D791F" w:rsidP="001A2C55">
      <w:pPr>
        <w:jc w:val="left"/>
        <w:rPr>
          <w:b/>
          <w:i/>
          <w:u w:val="single"/>
          <w:lang w:eastAsia="en-IE"/>
        </w:rPr>
      </w:pPr>
      <w:r w:rsidRPr="009D791F">
        <w:rPr>
          <w:b/>
          <w:i/>
          <w:u w:val="single"/>
          <w:lang w:eastAsia="en-IE"/>
        </w:rPr>
        <w:br w:type="page"/>
      </w:r>
    </w:p>
    <w:p w:rsidR="00B90A7B" w:rsidRDefault="00B90A7B" w:rsidP="00622BBD">
      <w:pPr>
        <w:pStyle w:val="QMS-STDAppendix"/>
        <w:jc w:val="center"/>
        <w:rPr>
          <w:lang w:eastAsia="en-IE"/>
        </w:rPr>
      </w:pPr>
      <w:bookmarkStart w:id="38" w:name="_Toc514663697"/>
      <w:r>
        <w:rPr>
          <w:lang w:eastAsia="en-IE"/>
        </w:rPr>
        <w:lastRenderedPageBreak/>
        <w:t>Briefing Note</w:t>
      </w:r>
      <w:bookmarkEnd w:id="38"/>
    </w:p>
    <w:p w:rsidR="00B90A7B" w:rsidRPr="00B90A7B" w:rsidRDefault="00B90A7B" w:rsidP="00B90A7B">
      <w:pPr>
        <w:rPr>
          <w:lang w:eastAsia="en-IE"/>
        </w:rPr>
      </w:pPr>
    </w:p>
    <w:tbl>
      <w:tblPr>
        <w:tblStyle w:val="TableGrid"/>
        <w:tblW w:w="9923" w:type="dxa"/>
        <w:tblInd w:w="-34" w:type="dxa"/>
        <w:tblLook w:val="04A0" w:firstRow="1" w:lastRow="0" w:firstColumn="1" w:lastColumn="0" w:noHBand="0" w:noVBand="1"/>
      </w:tblPr>
      <w:tblGrid>
        <w:gridCol w:w="4820"/>
        <w:gridCol w:w="5103"/>
      </w:tblGrid>
      <w:tr w:rsidR="00B90A7B" w:rsidTr="00885A68">
        <w:trPr>
          <w:trHeight w:val="1926"/>
        </w:trPr>
        <w:tc>
          <w:tcPr>
            <w:tcW w:w="4820" w:type="dxa"/>
          </w:tcPr>
          <w:p w:rsidR="00B90A7B" w:rsidRPr="001E4B44" w:rsidRDefault="00B90A7B" w:rsidP="00885A68">
            <w:pPr>
              <w:spacing w:before="120" w:after="120"/>
              <w:jc w:val="left"/>
              <w:rPr>
                <w:rFonts w:cs="Arial"/>
                <w:b/>
                <w:noProof/>
                <w:lang w:eastAsia="en-IE"/>
              </w:rPr>
            </w:pPr>
            <w:r w:rsidRPr="001E4B44">
              <w:rPr>
                <w:rFonts w:cs="Arial"/>
                <w:b/>
                <w:noProof/>
                <w:lang w:eastAsia="en-IE"/>
              </w:rPr>
              <w:t>Purpose:</w:t>
            </w:r>
          </w:p>
          <w:p w:rsidR="00CE3C8D" w:rsidRDefault="00CE3C8D" w:rsidP="00CE3C8D">
            <w:r>
              <w:t>The school’s Data Protection Policy applies to the personal data held by the school’s Board of Management (BoM), which is protected by the Data Protection Acts 1988 to 2018 and the EU General Data Personal Regulation (GDPR).</w:t>
            </w:r>
          </w:p>
          <w:p w:rsidR="00B90A7B" w:rsidRPr="001E4B44" w:rsidRDefault="00B90A7B" w:rsidP="00AF46E6">
            <w:pPr>
              <w:spacing w:before="120" w:after="120"/>
              <w:jc w:val="left"/>
              <w:rPr>
                <w:rFonts w:cs="Arial"/>
                <w:noProof/>
                <w:lang w:eastAsia="en-IE"/>
              </w:rPr>
            </w:pPr>
          </w:p>
        </w:tc>
        <w:tc>
          <w:tcPr>
            <w:tcW w:w="5103" w:type="dxa"/>
          </w:tcPr>
          <w:p w:rsidR="00B90A7B" w:rsidRDefault="00B90A7B" w:rsidP="00885A68">
            <w:pPr>
              <w:spacing w:before="120" w:after="120"/>
              <w:jc w:val="left"/>
              <w:rPr>
                <w:rFonts w:cs="Arial"/>
                <w:b/>
                <w:noProof/>
                <w:lang w:eastAsia="en-IE"/>
              </w:rPr>
            </w:pPr>
            <w:r w:rsidRPr="009747D8">
              <w:rPr>
                <w:rFonts w:cs="Arial"/>
                <w:b/>
                <w:noProof/>
                <w:lang w:eastAsia="en-IE"/>
              </w:rPr>
              <w:t>Scope:</w:t>
            </w:r>
          </w:p>
          <w:p w:rsidR="00B90A7B" w:rsidRPr="00932281" w:rsidRDefault="00CE3C8D" w:rsidP="00B90A7B">
            <w:pPr>
              <w:spacing w:before="120" w:after="120"/>
              <w:jc w:val="left"/>
              <w:rPr>
                <w:rFonts w:cs="Arial"/>
                <w:noProof/>
                <w:lang w:eastAsia="en-IE"/>
              </w:rPr>
            </w:pPr>
            <w:r>
              <w:t>The policy applies to all school staff, the Board of Management, parents/guardians, students and others.</w:t>
            </w:r>
          </w:p>
        </w:tc>
      </w:tr>
      <w:tr w:rsidR="00B90A7B" w:rsidTr="00885A68">
        <w:trPr>
          <w:trHeight w:val="3901"/>
        </w:trPr>
        <w:tc>
          <w:tcPr>
            <w:tcW w:w="9923" w:type="dxa"/>
            <w:gridSpan w:val="2"/>
          </w:tcPr>
          <w:p w:rsidR="00B90A7B" w:rsidRPr="001E4B44" w:rsidRDefault="00B90A7B" w:rsidP="00885A68">
            <w:pPr>
              <w:spacing w:before="120" w:after="120"/>
              <w:jc w:val="left"/>
              <w:rPr>
                <w:rFonts w:cs="Arial"/>
                <w:b/>
                <w:noProof/>
                <w:lang w:eastAsia="en-IE"/>
              </w:rPr>
            </w:pPr>
            <w:r w:rsidRPr="001E4B44">
              <w:rPr>
                <w:rFonts w:cs="Arial"/>
                <w:b/>
                <w:noProof/>
                <w:lang w:eastAsia="en-IE"/>
              </w:rPr>
              <w:t>What’s New / What’s Changed &amp; Why?</w:t>
            </w:r>
          </w:p>
          <w:p w:rsidR="00223DB5" w:rsidRDefault="00223DB5" w:rsidP="00885A68">
            <w:pPr>
              <w:spacing w:before="120" w:after="120"/>
              <w:jc w:val="left"/>
            </w:pPr>
          </w:p>
          <w:p w:rsidR="00223DB5" w:rsidRDefault="00223DB5" w:rsidP="00885A68">
            <w:pPr>
              <w:spacing w:before="120" w:after="120"/>
              <w:jc w:val="left"/>
            </w:pPr>
          </w:p>
          <w:p w:rsidR="00B90A7B" w:rsidRDefault="00CE3C8D" w:rsidP="00885A68">
            <w:pPr>
              <w:spacing w:before="120" w:after="120"/>
              <w:jc w:val="left"/>
            </w:pPr>
            <w:r>
              <w:t>This policy explains what sort of data is collected, why it is collected, for how long it will be stored and with whom it will be shared.</w:t>
            </w:r>
          </w:p>
          <w:p w:rsidR="00CE3C8D" w:rsidRDefault="00CE3C8D" w:rsidP="00885A68">
            <w:pPr>
              <w:spacing w:before="120" w:after="120"/>
              <w:jc w:val="left"/>
              <w:rPr>
                <w:rFonts w:cs="Arial"/>
                <w:noProof/>
                <w:lang w:eastAsia="en-IE"/>
              </w:rPr>
            </w:pPr>
            <w:r>
              <w:rPr>
                <w:rFonts w:cs="Arial"/>
                <w:noProof/>
                <w:lang w:eastAsia="en-IE"/>
              </w:rPr>
              <w:t xml:space="preserve">The policy explains the school’s data </w:t>
            </w:r>
            <w:r w:rsidR="00481DCB">
              <w:rPr>
                <w:rFonts w:cs="Arial"/>
                <w:noProof/>
                <w:lang w:eastAsia="en-IE"/>
              </w:rPr>
              <w:t>protection principles including:</w:t>
            </w:r>
          </w:p>
          <w:p w:rsidR="00481DCB" w:rsidRDefault="00481DCB" w:rsidP="00885A68">
            <w:pPr>
              <w:spacing w:before="120" w:after="120"/>
              <w:jc w:val="left"/>
              <w:rPr>
                <w:rFonts w:cs="Arial"/>
                <w:noProof/>
                <w:szCs w:val="20"/>
                <w:lang w:eastAsia="en-IE"/>
              </w:rPr>
            </w:pPr>
            <w:r>
              <w:rPr>
                <w:rFonts w:cs="Arial"/>
                <w:noProof/>
                <w:szCs w:val="20"/>
                <w:lang w:eastAsia="en-IE"/>
              </w:rPr>
              <w:t xml:space="preserve">● </w:t>
            </w:r>
            <w:r w:rsidRPr="00481DCB">
              <w:rPr>
                <w:rFonts w:cs="Arial"/>
                <w:noProof/>
                <w:szCs w:val="20"/>
                <w:lang w:eastAsia="en-IE"/>
              </w:rPr>
              <w:t>Obtaining &amp; processing data fairly</w:t>
            </w:r>
            <w:r>
              <w:rPr>
                <w:rFonts w:cs="Arial"/>
                <w:noProof/>
                <w:szCs w:val="20"/>
                <w:lang w:eastAsia="en-IE"/>
              </w:rPr>
              <w:t xml:space="preserve">            </w:t>
            </w:r>
            <w:r w:rsidR="00912003">
              <w:rPr>
                <w:rFonts w:cs="Arial"/>
                <w:noProof/>
                <w:szCs w:val="20"/>
                <w:lang w:eastAsia="en-IE"/>
              </w:rPr>
              <w:t xml:space="preserve">   </w:t>
            </w:r>
            <w:r>
              <w:rPr>
                <w:rFonts w:cs="Arial"/>
                <w:noProof/>
                <w:szCs w:val="20"/>
                <w:lang w:eastAsia="en-IE"/>
              </w:rPr>
              <w:t xml:space="preserve">   ● Consent                       ● Keeping data</w:t>
            </w:r>
          </w:p>
          <w:p w:rsidR="00481DCB" w:rsidRDefault="00481DCB" w:rsidP="00885A68">
            <w:pPr>
              <w:spacing w:before="120" w:after="120"/>
              <w:jc w:val="left"/>
              <w:rPr>
                <w:rFonts w:cs="Arial"/>
                <w:noProof/>
                <w:szCs w:val="20"/>
                <w:lang w:eastAsia="en-IE"/>
              </w:rPr>
            </w:pPr>
            <w:r>
              <w:rPr>
                <w:rFonts w:cs="Arial"/>
                <w:noProof/>
                <w:szCs w:val="20"/>
                <w:lang w:eastAsia="en-IE"/>
              </w:rPr>
              <w:t xml:space="preserve">● Processing data                                       </w:t>
            </w:r>
            <w:r w:rsidR="00912003">
              <w:rPr>
                <w:rFonts w:cs="Arial"/>
                <w:noProof/>
                <w:szCs w:val="20"/>
                <w:lang w:eastAsia="en-IE"/>
              </w:rPr>
              <w:t xml:space="preserve">   </w:t>
            </w:r>
            <w:r>
              <w:rPr>
                <w:rFonts w:cs="Arial"/>
                <w:noProof/>
                <w:szCs w:val="20"/>
                <w:lang w:eastAsia="en-IE"/>
              </w:rPr>
              <w:t xml:space="preserve">  ● Safety &amp; security          ● Data retention</w:t>
            </w:r>
          </w:p>
          <w:p w:rsidR="00481DCB" w:rsidRDefault="00481DCB" w:rsidP="00885A68">
            <w:pPr>
              <w:spacing w:before="120" w:after="120"/>
              <w:jc w:val="left"/>
              <w:rPr>
                <w:rFonts w:cs="Arial"/>
                <w:noProof/>
                <w:szCs w:val="20"/>
                <w:lang w:eastAsia="en-IE"/>
              </w:rPr>
            </w:pPr>
            <w:r>
              <w:rPr>
                <w:rFonts w:cs="Arial"/>
                <w:noProof/>
                <w:szCs w:val="20"/>
                <w:lang w:eastAsia="en-IE"/>
              </w:rPr>
              <w:t xml:space="preserve">● </w:t>
            </w:r>
            <w:r w:rsidR="00912003">
              <w:rPr>
                <w:rFonts w:cs="Arial"/>
                <w:noProof/>
                <w:szCs w:val="20"/>
                <w:lang w:eastAsia="en-IE"/>
              </w:rPr>
              <w:t>Data is adequate, relevant &amp; non excessive     ● Data requests</w:t>
            </w:r>
          </w:p>
          <w:p w:rsidR="00912003" w:rsidRDefault="00912003" w:rsidP="00885A68">
            <w:pPr>
              <w:spacing w:before="120" w:after="120"/>
              <w:jc w:val="left"/>
              <w:rPr>
                <w:rFonts w:cs="Arial"/>
                <w:noProof/>
                <w:szCs w:val="20"/>
                <w:lang w:eastAsia="en-IE"/>
              </w:rPr>
            </w:pPr>
          </w:p>
          <w:p w:rsidR="00912003" w:rsidRDefault="00912003" w:rsidP="00885A68">
            <w:pPr>
              <w:spacing w:before="120" w:after="120"/>
              <w:jc w:val="left"/>
              <w:rPr>
                <w:rFonts w:cs="Arial"/>
                <w:noProof/>
                <w:szCs w:val="20"/>
                <w:lang w:eastAsia="en-IE"/>
              </w:rPr>
            </w:pPr>
            <w:r>
              <w:rPr>
                <w:rFonts w:cs="Arial"/>
                <w:noProof/>
                <w:szCs w:val="20"/>
                <w:lang w:eastAsia="en-IE"/>
              </w:rPr>
              <w:t xml:space="preserve">The policy lists the types of </w:t>
            </w:r>
            <w:r w:rsidR="00223DB5">
              <w:rPr>
                <w:rFonts w:cs="Arial"/>
                <w:noProof/>
                <w:szCs w:val="20"/>
                <w:lang w:eastAsia="en-IE"/>
              </w:rPr>
              <w:t xml:space="preserve">personal </w:t>
            </w:r>
            <w:r>
              <w:rPr>
                <w:rFonts w:cs="Arial"/>
                <w:noProof/>
                <w:szCs w:val="20"/>
                <w:lang w:eastAsia="en-IE"/>
              </w:rPr>
              <w:t>data that is kept and its purpose</w:t>
            </w:r>
            <w:r w:rsidR="00223DB5">
              <w:rPr>
                <w:rFonts w:cs="Arial"/>
                <w:noProof/>
                <w:szCs w:val="20"/>
                <w:lang w:eastAsia="en-IE"/>
              </w:rPr>
              <w:t>. This includes:</w:t>
            </w:r>
          </w:p>
          <w:p w:rsidR="00223DB5" w:rsidRPr="00223DB5" w:rsidRDefault="00223DB5" w:rsidP="00885A68">
            <w:pPr>
              <w:spacing w:before="120" w:after="120"/>
              <w:jc w:val="left"/>
              <w:rPr>
                <w:rFonts w:cs="Arial"/>
                <w:noProof/>
                <w:szCs w:val="20"/>
                <w:lang w:eastAsia="en-IE"/>
              </w:rPr>
            </w:pPr>
            <w:r>
              <w:rPr>
                <w:rFonts w:cs="Arial"/>
                <w:noProof/>
                <w:szCs w:val="20"/>
                <w:lang w:eastAsia="en-IE"/>
              </w:rPr>
              <w:t>● Staff records      ● Student records        ● BoM records        ● Other records i.e. Creditors</w:t>
            </w:r>
          </w:p>
          <w:p w:rsidR="00B90A7B" w:rsidRPr="001E4B44" w:rsidRDefault="00B90A7B" w:rsidP="00885A68">
            <w:pPr>
              <w:spacing w:before="120" w:after="120"/>
              <w:jc w:val="left"/>
              <w:rPr>
                <w:rFonts w:cs="Arial"/>
                <w:b/>
                <w:noProof/>
                <w:lang w:eastAsia="en-IE"/>
              </w:rPr>
            </w:pPr>
          </w:p>
        </w:tc>
      </w:tr>
      <w:tr w:rsidR="00B90A7B" w:rsidTr="00885A68">
        <w:trPr>
          <w:trHeight w:val="2268"/>
        </w:trPr>
        <w:tc>
          <w:tcPr>
            <w:tcW w:w="9923" w:type="dxa"/>
            <w:gridSpan w:val="2"/>
          </w:tcPr>
          <w:p w:rsidR="00B90A7B" w:rsidRPr="001E4B44" w:rsidRDefault="00B90A7B" w:rsidP="00885A68">
            <w:pPr>
              <w:spacing w:before="120" w:after="120"/>
              <w:jc w:val="left"/>
              <w:rPr>
                <w:rFonts w:cs="Arial"/>
                <w:b/>
                <w:noProof/>
                <w:lang w:eastAsia="en-IE"/>
              </w:rPr>
            </w:pPr>
            <w:r w:rsidRPr="001E4B44">
              <w:rPr>
                <w:rFonts w:cs="Arial"/>
                <w:b/>
                <w:noProof/>
                <w:lang w:eastAsia="en-IE"/>
              </w:rPr>
              <w:t>Target Audience:</w:t>
            </w:r>
          </w:p>
          <w:p w:rsidR="00912003" w:rsidRDefault="00912003" w:rsidP="00481DCB">
            <w:pPr>
              <w:spacing w:before="120" w:after="120"/>
              <w:jc w:val="left"/>
              <w:rPr>
                <w:rFonts w:cs="Arial"/>
                <w:noProof/>
                <w:lang w:eastAsia="en-IE"/>
              </w:rPr>
            </w:pPr>
          </w:p>
          <w:p w:rsidR="00B90A7B" w:rsidRDefault="00912003" w:rsidP="00481DCB">
            <w:pPr>
              <w:spacing w:before="120" w:after="120"/>
              <w:jc w:val="left"/>
              <w:rPr>
                <w:rFonts w:cs="Arial"/>
                <w:noProof/>
                <w:lang w:eastAsia="en-IE"/>
              </w:rPr>
            </w:pPr>
            <w:r>
              <w:rPr>
                <w:rFonts w:cs="Arial"/>
                <w:noProof/>
                <w:lang w:eastAsia="en-IE"/>
              </w:rPr>
              <w:t xml:space="preserve">A full briefing of </w:t>
            </w:r>
            <w:r w:rsidR="00481DCB">
              <w:rPr>
                <w:rFonts w:cs="Arial"/>
                <w:noProof/>
                <w:lang w:eastAsia="en-IE"/>
              </w:rPr>
              <w:t xml:space="preserve">Holy Rosary </w:t>
            </w:r>
            <w:r w:rsidR="00AF46E6">
              <w:rPr>
                <w:rFonts w:cs="Arial"/>
                <w:noProof/>
                <w:lang w:eastAsia="en-IE"/>
              </w:rPr>
              <w:t>staff</w:t>
            </w:r>
            <w:r w:rsidR="00481DCB">
              <w:rPr>
                <w:rFonts w:cs="Arial"/>
                <w:noProof/>
                <w:lang w:eastAsia="en-IE"/>
              </w:rPr>
              <w:t xml:space="preserve"> and </w:t>
            </w:r>
            <w:r w:rsidR="00AF46E6">
              <w:rPr>
                <w:rFonts w:cs="Arial"/>
                <w:noProof/>
                <w:lang w:eastAsia="en-IE"/>
              </w:rPr>
              <w:t>Board of Management</w:t>
            </w:r>
            <w:r>
              <w:rPr>
                <w:rFonts w:cs="Arial"/>
                <w:noProof/>
                <w:lang w:eastAsia="en-IE"/>
              </w:rPr>
              <w:t>.</w:t>
            </w:r>
          </w:p>
          <w:p w:rsidR="00912003" w:rsidRPr="001E4B44" w:rsidRDefault="00912003" w:rsidP="00481DCB">
            <w:pPr>
              <w:spacing w:before="120" w:after="120"/>
              <w:jc w:val="left"/>
              <w:rPr>
                <w:rFonts w:cs="Arial"/>
                <w:noProof/>
                <w:lang w:eastAsia="en-IE"/>
              </w:rPr>
            </w:pPr>
            <w:r>
              <w:rPr>
                <w:rFonts w:cs="Arial"/>
                <w:noProof/>
                <w:lang w:eastAsia="en-IE"/>
              </w:rPr>
              <w:t>Publication on the school website to inform Parents</w:t>
            </w:r>
            <w:r w:rsidR="00223DB5">
              <w:rPr>
                <w:rFonts w:cs="Arial"/>
                <w:noProof/>
                <w:lang w:eastAsia="en-IE"/>
              </w:rPr>
              <w:t>, Students and others.</w:t>
            </w:r>
          </w:p>
        </w:tc>
      </w:tr>
      <w:tr w:rsidR="00B90A7B" w:rsidTr="00885A68">
        <w:trPr>
          <w:trHeight w:val="1375"/>
        </w:trPr>
        <w:tc>
          <w:tcPr>
            <w:tcW w:w="9923" w:type="dxa"/>
            <w:gridSpan w:val="2"/>
          </w:tcPr>
          <w:p w:rsidR="00B90A7B" w:rsidRPr="001E4B44" w:rsidRDefault="00B90A7B" w:rsidP="00885A68">
            <w:pPr>
              <w:spacing w:before="120" w:after="120"/>
              <w:jc w:val="left"/>
              <w:rPr>
                <w:rFonts w:cs="Arial"/>
                <w:b/>
                <w:noProof/>
                <w:lang w:eastAsia="en-IE"/>
              </w:rPr>
            </w:pPr>
            <w:r w:rsidRPr="001E4B44">
              <w:rPr>
                <w:rFonts w:cs="Arial"/>
                <w:b/>
                <w:noProof/>
                <w:lang w:eastAsia="en-IE"/>
              </w:rPr>
              <w:t>Note:</w:t>
            </w:r>
          </w:p>
          <w:p w:rsidR="00B90A7B" w:rsidRPr="001E4B44" w:rsidRDefault="00B90A7B" w:rsidP="00885A68">
            <w:pPr>
              <w:spacing w:before="120" w:after="120"/>
              <w:jc w:val="left"/>
              <w:rPr>
                <w:rFonts w:cs="Arial"/>
                <w:noProof/>
                <w:lang w:eastAsia="en-IE"/>
              </w:rPr>
            </w:pPr>
            <w:r w:rsidRPr="001E4B44">
              <w:rPr>
                <w:rFonts w:cs="Arial"/>
                <w:noProof/>
                <w:lang w:eastAsia="en-IE"/>
              </w:rPr>
              <w:t>Advise target audience to read thoroughly any sections that affect them directly.</w:t>
            </w:r>
          </w:p>
          <w:p w:rsidR="00B90A7B" w:rsidRPr="001E4B44" w:rsidRDefault="00B90A7B" w:rsidP="00885A68">
            <w:pPr>
              <w:spacing w:before="120" w:after="120"/>
              <w:jc w:val="left"/>
              <w:rPr>
                <w:rFonts w:cs="Arial"/>
                <w:noProof/>
                <w:lang w:eastAsia="en-IE"/>
              </w:rPr>
            </w:pPr>
            <w:r w:rsidRPr="001E4B44">
              <w:rPr>
                <w:rFonts w:cs="Arial"/>
                <w:noProof/>
                <w:lang w:eastAsia="en-IE"/>
              </w:rPr>
              <w:t>Be more specific and expand on sections as appropriate for the audience.</w:t>
            </w:r>
          </w:p>
          <w:p w:rsidR="00B90A7B" w:rsidRPr="001E4B44" w:rsidRDefault="00B90A7B" w:rsidP="00885A68">
            <w:pPr>
              <w:spacing w:before="120" w:after="120"/>
              <w:jc w:val="left"/>
              <w:rPr>
                <w:rFonts w:cs="Arial"/>
                <w:noProof/>
                <w:lang w:eastAsia="en-IE"/>
              </w:rPr>
            </w:pPr>
            <w:r w:rsidRPr="001E4B44">
              <w:rPr>
                <w:rFonts w:cs="Arial"/>
                <w:noProof/>
                <w:lang w:eastAsia="en-IE"/>
              </w:rPr>
              <w:t>Encourage feedback. If any feedback, Briefer should forward details to the Principal.</w:t>
            </w:r>
          </w:p>
        </w:tc>
      </w:tr>
    </w:tbl>
    <w:p w:rsidR="00B90A7B" w:rsidRDefault="00B90A7B" w:rsidP="00B90A7B">
      <w:pPr>
        <w:rPr>
          <w:lang w:eastAsia="en-IE"/>
        </w:rPr>
      </w:pPr>
    </w:p>
    <w:p w:rsidR="00622BBD" w:rsidRDefault="00622BBD" w:rsidP="00B90A7B">
      <w:pPr>
        <w:rPr>
          <w:lang w:eastAsia="en-IE"/>
        </w:rPr>
      </w:pPr>
    </w:p>
    <w:p w:rsidR="00622BBD" w:rsidRDefault="00622BBD" w:rsidP="00B90A7B">
      <w:pPr>
        <w:rPr>
          <w:lang w:eastAsia="en-IE"/>
        </w:rPr>
      </w:pPr>
    </w:p>
    <w:p w:rsidR="00622BBD" w:rsidRPr="00B90A7B" w:rsidRDefault="00622BBD" w:rsidP="00B90A7B">
      <w:pPr>
        <w:rPr>
          <w:lang w:eastAsia="en-IE"/>
        </w:rPr>
      </w:pPr>
    </w:p>
    <w:tbl>
      <w:tblPr>
        <w:tblStyle w:val="TableGrid"/>
        <w:tblW w:w="9918" w:type="dxa"/>
        <w:tblLook w:val="04A0" w:firstRow="1" w:lastRow="0" w:firstColumn="1" w:lastColumn="0" w:noHBand="0" w:noVBand="1"/>
      </w:tblPr>
      <w:tblGrid>
        <w:gridCol w:w="1271"/>
        <w:gridCol w:w="2835"/>
        <w:gridCol w:w="5812"/>
      </w:tblGrid>
      <w:tr w:rsidR="00622BBD" w:rsidTr="00622BBD">
        <w:trPr>
          <w:trHeight w:val="567"/>
        </w:trPr>
        <w:tc>
          <w:tcPr>
            <w:tcW w:w="1271" w:type="dxa"/>
            <w:vAlign w:val="center"/>
          </w:tcPr>
          <w:p w:rsidR="00622BBD" w:rsidRPr="001C6F4C" w:rsidRDefault="00622BBD" w:rsidP="00CE3C8D">
            <w:pPr>
              <w:jc w:val="center"/>
              <w:rPr>
                <w:b/>
              </w:rPr>
            </w:pPr>
            <w:r w:rsidRPr="001C6F4C">
              <w:rPr>
                <w:b/>
              </w:rPr>
              <w:t>Version No.</w:t>
            </w:r>
          </w:p>
        </w:tc>
        <w:tc>
          <w:tcPr>
            <w:tcW w:w="2835" w:type="dxa"/>
            <w:vAlign w:val="center"/>
          </w:tcPr>
          <w:p w:rsidR="00622BBD" w:rsidRPr="001C6F4C" w:rsidRDefault="00622BBD" w:rsidP="00CE3C8D">
            <w:pPr>
              <w:jc w:val="center"/>
              <w:rPr>
                <w:b/>
              </w:rPr>
            </w:pPr>
            <w:r w:rsidRPr="001C6F4C">
              <w:rPr>
                <w:b/>
              </w:rPr>
              <w:t>Date</w:t>
            </w:r>
          </w:p>
        </w:tc>
        <w:tc>
          <w:tcPr>
            <w:tcW w:w="5812" w:type="dxa"/>
            <w:vAlign w:val="center"/>
          </w:tcPr>
          <w:p w:rsidR="00622BBD" w:rsidRPr="001C6F4C" w:rsidRDefault="00622BBD" w:rsidP="00CE3C8D">
            <w:pPr>
              <w:jc w:val="center"/>
              <w:rPr>
                <w:b/>
              </w:rPr>
            </w:pPr>
            <w:r w:rsidRPr="001C6F4C">
              <w:rPr>
                <w:b/>
              </w:rPr>
              <w:t>Comments</w:t>
            </w:r>
          </w:p>
        </w:tc>
      </w:tr>
      <w:tr w:rsidR="00622BBD" w:rsidTr="00622BBD">
        <w:trPr>
          <w:trHeight w:val="567"/>
        </w:trPr>
        <w:tc>
          <w:tcPr>
            <w:tcW w:w="1271" w:type="dxa"/>
            <w:vAlign w:val="center"/>
          </w:tcPr>
          <w:p w:rsidR="00622BBD" w:rsidRDefault="00622BBD" w:rsidP="00CE3C8D">
            <w:pPr>
              <w:jc w:val="center"/>
            </w:pPr>
            <w:r>
              <w:t>1.0</w:t>
            </w:r>
          </w:p>
        </w:tc>
        <w:tc>
          <w:tcPr>
            <w:tcW w:w="2835" w:type="dxa"/>
            <w:vAlign w:val="center"/>
          </w:tcPr>
          <w:p w:rsidR="00622BBD" w:rsidRDefault="00622BBD" w:rsidP="00CE3C8D">
            <w:pPr>
              <w:jc w:val="center"/>
            </w:pPr>
            <w:r>
              <w:t>21</w:t>
            </w:r>
            <w:r w:rsidRPr="00DD6A6A">
              <w:rPr>
                <w:vertAlign w:val="superscript"/>
              </w:rPr>
              <w:t>st</w:t>
            </w:r>
            <w:r>
              <w:t xml:space="preserve"> May 2018</w:t>
            </w:r>
          </w:p>
        </w:tc>
        <w:tc>
          <w:tcPr>
            <w:tcW w:w="5812" w:type="dxa"/>
            <w:vAlign w:val="center"/>
          </w:tcPr>
          <w:p w:rsidR="00622BBD" w:rsidRDefault="00622BBD" w:rsidP="00CE3C8D">
            <w:pPr>
              <w:jc w:val="center"/>
            </w:pPr>
            <w:r>
              <w:t>Initial Release</w:t>
            </w:r>
          </w:p>
        </w:tc>
      </w:tr>
    </w:tbl>
    <w:p w:rsidR="009B7F15" w:rsidRDefault="009B7F15" w:rsidP="00510641">
      <w:pPr>
        <w:spacing w:before="120" w:after="120"/>
        <w:ind w:left="851" w:hanging="851"/>
        <w:jc w:val="center"/>
        <w:rPr>
          <w:rFonts w:ascii="Arial" w:hAnsi="Arial" w:cs="Arial"/>
          <w:noProof/>
          <w:lang w:eastAsia="en-IE"/>
        </w:rPr>
      </w:pPr>
    </w:p>
    <w:p w:rsidR="009B7F15" w:rsidRPr="0014775A" w:rsidRDefault="009B7F15" w:rsidP="00510641">
      <w:pPr>
        <w:spacing w:before="120" w:after="120"/>
        <w:ind w:left="851" w:hanging="851"/>
        <w:jc w:val="center"/>
        <w:rPr>
          <w:rFonts w:ascii="Arial" w:hAnsi="Arial" w:cs="Arial"/>
          <w:noProof/>
          <w:lang w:eastAsia="en-IE"/>
        </w:rPr>
      </w:pPr>
    </w:p>
    <w:sectPr w:rsidR="009B7F15" w:rsidRPr="0014775A" w:rsidSect="00286A56">
      <w:pgSz w:w="11907" w:h="16840" w:code="9"/>
      <w:pgMar w:top="1009" w:right="1009" w:bottom="1009" w:left="1009" w:header="720" w:footer="403" w:gutter="4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8B" w:rsidRDefault="0030298B" w:rsidP="00997ABF">
      <w:r>
        <w:separator/>
      </w:r>
    </w:p>
    <w:p w:rsidR="0030298B" w:rsidRDefault="0030298B"/>
    <w:p w:rsidR="0030298B" w:rsidRDefault="0030298B"/>
  </w:endnote>
  <w:endnote w:type="continuationSeparator" w:id="0">
    <w:p w:rsidR="0030298B" w:rsidRDefault="0030298B" w:rsidP="00997ABF">
      <w:r>
        <w:continuationSeparator/>
      </w:r>
    </w:p>
    <w:p w:rsidR="0030298B" w:rsidRDefault="0030298B"/>
    <w:p w:rsidR="0030298B" w:rsidRDefault="00302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8B" w:rsidRDefault="0030298B" w:rsidP="001C6F4C">
    <w:pPr>
      <w:pStyle w:val="QMS-STDFooter1"/>
      <w:pBdr>
        <w:top w:val="single" w:sz="12" w:space="1" w:color="auto"/>
      </w:pBdr>
      <w:tabs>
        <w:tab w:val="right" w:pos="9458"/>
      </w:tabs>
      <w:jc w:val="left"/>
      <w:rPr>
        <w:b/>
      </w:rPr>
    </w:pPr>
    <w:r>
      <w:rPr>
        <w:b/>
      </w:rPr>
      <w:t>“</w:t>
    </w:r>
    <w:proofErr w:type="spellStart"/>
    <w:r>
      <w:rPr>
        <w:b/>
      </w:rPr>
      <w:t>Mol</w:t>
    </w:r>
    <w:proofErr w:type="spellEnd"/>
    <w:r>
      <w:rPr>
        <w:b/>
      </w:rPr>
      <w:t xml:space="preserve"> an </w:t>
    </w:r>
    <w:proofErr w:type="spellStart"/>
    <w:r>
      <w:rPr>
        <w:b/>
      </w:rPr>
      <w:t>Óige</w:t>
    </w:r>
    <w:proofErr w:type="spellEnd"/>
    <w:r>
      <w:rPr>
        <w:b/>
      </w:rPr>
      <w:t xml:space="preserve"> </w:t>
    </w:r>
    <w:proofErr w:type="spellStart"/>
    <w:r>
      <w:rPr>
        <w:b/>
      </w:rPr>
      <w:t>agus</w:t>
    </w:r>
    <w:proofErr w:type="spellEnd"/>
    <w:r>
      <w:rPr>
        <w:b/>
      </w:rPr>
      <w:t xml:space="preserve"> </w:t>
    </w:r>
    <w:proofErr w:type="spellStart"/>
    <w:r>
      <w:rPr>
        <w:b/>
      </w:rPr>
      <w:t>tiocfaidh</w:t>
    </w:r>
    <w:proofErr w:type="spellEnd"/>
    <w:r>
      <w:rPr>
        <w:b/>
      </w:rPr>
      <w:t xml:space="preserve"> </w:t>
    </w:r>
    <w:proofErr w:type="spellStart"/>
    <w:r>
      <w:rPr>
        <w:b/>
      </w:rPr>
      <w:t>sí</w:t>
    </w:r>
    <w:proofErr w:type="spellEnd"/>
    <w:r>
      <w:rPr>
        <w:b/>
      </w:rPr>
      <w:t>”</w:t>
    </w:r>
  </w:p>
  <w:p w:rsidR="0030298B" w:rsidRDefault="0030298B" w:rsidP="001C6F4C">
    <w:pPr>
      <w:pStyle w:val="QMS-STDFooter1"/>
      <w:pBdr>
        <w:top w:val="single" w:sz="12" w:space="1" w:color="auto"/>
      </w:pBdr>
      <w:tabs>
        <w:tab w:val="right" w:pos="9458"/>
      </w:tabs>
      <w:jc w:val="left"/>
    </w:pPr>
    <w:r>
      <w:t>“Recognising and embracing the diversity within the community, we are committed</w:t>
    </w:r>
  </w:p>
  <w:p w:rsidR="0030298B" w:rsidRDefault="0030298B" w:rsidP="006555DB">
    <w:pPr>
      <w:pStyle w:val="QMS-STDFooter1"/>
      <w:pBdr>
        <w:top w:val="single" w:sz="12" w:space="1" w:color="auto"/>
      </w:pBdr>
      <w:tabs>
        <w:tab w:val="right" w:pos="9458"/>
      </w:tabs>
      <w:jc w:val="left"/>
    </w:pPr>
    <w:proofErr w:type="gramStart"/>
    <w:r>
      <w:t>to</w:t>
    </w:r>
    <w:proofErr w:type="gramEnd"/>
    <w:r>
      <w:t xml:space="preserve"> developing the individual pupil in a secure and challenging learning environment”</w:t>
    </w:r>
    <w:r>
      <w:tab/>
      <w:t xml:space="preserve"> Page </w:t>
    </w:r>
    <w:r>
      <w:fldChar w:fldCharType="begin"/>
    </w:r>
    <w:r>
      <w:instrText xml:space="preserve"> PAGE </w:instrText>
    </w:r>
    <w:r>
      <w:fldChar w:fldCharType="separate"/>
    </w:r>
    <w:r w:rsidR="00754612">
      <w:rPr>
        <w:noProof/>
      </w:rPr>
      <w:t>17</w:t>
    </w:r>
    <w:r>
      <w:rPr>
        <w:noProof/>
      </w:rPr>
      <w:fldChar w:fldCharType="end"/>
    </w:r>
    <w:r>
      <w:t xml:space="preserve"> of </w:t>
    </w:r>
    <w:r>
      <w:fldChar w:fldCharType="begin"/>
    </w:r>
    <w:r>
      <w:instrText xml:space="preserve"> NUMPAGES  </w:instrText>
    </w:r>
    <w:r>
      <w:fldChar w:fldCharType="separate"/>
    </w:r>
    <w:r w:rsidR="00754612">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8B" w:rsidRDefault="0030298B" w:rsidP="00997ABF">
      <w:r>
        <w:separator/>
      </w:r>
    </w:p>
    <w:p w:rsidR="0030298B" w:rsidRDefault="0030298B"/>
    <w:p w:rsidR="0030298B" w:rsidRDefault="0030298B"/>
  </w:footnote>
  <w:footnote w:type="continuationSeparator" w:id="0">
    <w:p w:rsidR="0030298B" w:rsidRDefault="0030298B" w:rsidP="00997ABF">
      <w:r>
        <w:continuationSeparator/>
      </w:r>
    </w:p>
    <w:p w:rsidR="0030298B" w:rsidRDefault="0030298B"/>
    <w:p w:rsidR="0030298B" w:rsidRDefault="003029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bottom w:val="single" w:sz="4" w:space="0" w:color="auto"/>
      </w:tblBorders>
      <w:tblLook w:val="04A0" w:firstRow="1" w:lastRow="0" w:firstColumn="1" w:lastColumn="0" w:noHBand="0" w:noVBand="1"/>
    </w:tblPr>
    <w:tblGrid>
      <w:gridCol w:w="7582"/>
      <w:gridCol w:w="2024"/>
    </w:tblGrid>
    <w:tr w:rsidR="0030298B" w:rsidRPr="00C15ED0" w:rsidTr="00587B61">
      <w:tc>
        <w:tcPr>
          <w:tcW w:w="7582" w:type="dxa"/>
        </w:tcPr>
        <w:p w:rsidR="0030298B" w:rsidRPr="00C15ED0" w:rsidRDefault="0030298B" w:rsidP="007947D9">
          <w:pPr>
            <w:pStyle w:val="QMS-STDHeader1"/>
          </w:pPr>
          <w:r>
            <w:t>HR-POL-12</w:t>
          </w:r>
          <w:r w:rsidRPr="00C15ED0">
            <w:t xml:space="preserve"> – </w:t>
          </w:r>
          <w:r>
            <w:t>Data Protection Policy</w:t>
          </w:r>
        </w:p>
      </w:tc>
      <w:tc>
        <w:tcPr>
          <w:tcW w:w="2024" w:type="dxa"/>
        </w:tcPr>
        <w:p w:rsidR="0030298B" w:rsidRPr="00C15ED0" w:rsidRDefault="0030298B" w:rsidP="007947D9">
          <w:pPr>
            <w:pStyle w:val="QMS-STDHeader1"/>
          </w:pPr>
          <w:r>
            <w:t xml:space="preserve">           Version 1</w:t>
          </w:r>
          <w:r w:rsidRPr="00C15ED0">
            <w:t>.0</w:t>
          </w:r>
        </w:p>
      </w:tc>
    </w:tr>
  </w:tbl>
  <w:p w:rsidR="0030298B" w:rsidRPr="00EC5113" w:rsidRDefault="0030298B" w:rsidP="00EC51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A9E"/>
    <w:multiLevelType w:val="hybridMultilevel"/>
    <w:tmpl w:val="7742ABC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nsid w:val="043D3702"/>
    <w:multiLevelType w:val="hybridMultilevel"/>
    <w:tmpl w:val="1C7063A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nsid w:val="16310962"/>
    <w:multiLevelType w:val="hybridMultilevel"/>
    <w:tmpl w:val="68BEC0C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nsid w:val="1AEF7920"/>
    <w:multiLevelType w:val="hybridMultilevel"/>
    <w:tmpl w:val="318C468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nsid w:val="278E3218"/>
    <w:multiLevelType w:val="hybridMultilevel"/>
    <w:tmpl w:val="EB0A7AC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nsid w:val="29AC6054"/>
    <w:multiLevelType w:val="hybridMultilevel"/>
    <w:tmpl w:val="8F90F15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nsid w:val="32745050"/>
    <w:multiLevelType w:val="hybridMultilevel"/>
    <w:tmpl w:val="95A0C43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nsid w:val="3C4303B2"/>
    <w:multiLevelType w:val="hybridMultilevel"/>
    <w:tmpl w:val="0888A87E"/>
    <w:lvl w:ilvl="0" w:tplc="1809000F">
      <w:start w:val="1"/>
      <w:numFmt w:val="decimal"/>
      <w:lvlText w:val="%1."/>
      <w:lvlJc w:val="left"/>
      <w:pPr>
        <w:ind w:left="2880" w:hanging="360"/>
      </w:p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8">
    <w:nsid w:val="47EE368D"/>
    <w:multiLevelType w:val="hybridMultilevel"/>
    <w:tmpl w:val="A094D59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nsid w:val="48E77DC5"/>
    <w:multiLevelType w:val="hybridMultilevel"/>
    <w:tmpl w:val="6D60842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0">
    <w:nsid w:val="4B6D58C4"/>
    <w:multiLevelType w:val="multilevel"/>
    <w:tmpl w:val="6E4CE41A"/>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b/>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5A4318A4"/>
    <w:multiLevelType w:val="hybridMultilevel"/>
    <w:tmpl w:val="EBEED11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nsid w:val="5E872802"/>
    <w:multiLevelType w:val="hybridMultilevel"/>
    <w:tmpl w:val="17CC3C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61C9376B"/>
    <w:multiLevelType w:val="hybridMultilevel"/>
    <w:tmpl w:val="CF40635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nsid w:val="633A719D"/>
    <w:multiLevelType w:val="hybridMultilevel"/>
    <w:tmpl w:val="AF54C866"/>
    <w:lvl w:ilvl="0" w:tplc="18090003">
      <w:start w:val="1"/>
      <w:numFmt w:val="bullet"/>
      <w:lvlText w:val="o"/>
      <w:lvlJc w:val="left"/>
      <w:pPr>
        <w:ind w:left="2520" w:hanging="360"/>
      </w:pPr>
      <w:rPr>
        <w:rFonts w:ascii="Courier New" w:hAnsi="Courier New" w:cs="Courier New"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5">
    <w:nsid w:val="69AB11B6"/>
    <w:multiLevelType w:val="hybridMultilevel"/>
    <w:tmpl w:val="556473D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6">
    <w:nsid w:val="6E2C5AEF"/>
    <w:multiLevelType w:val="hybridMultilevel"/>
    <w:tmpl w:val="B00A196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nsid w:val="6E8F2F81"/>
    <w:multiLevelType w:val="hybridMultilevel"/>
    <w:tmpl w:val="6944C0E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8">
    <w:nsid w:val="7456600B"/>
    <w:multiLevelType w:val="hybridMultilevel"/>
    <w:tmpl w:val="8F08B04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9">
    <w:nsid w:val="79952829"/>
    <w:multiLevelType w:val="hybridMultilevel"/>
    <w:tmpl w:val="F3F2203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0">
    <w:nsid w:val="7BD024EB"/>
    <w:multiLevelType w:val="hybridMultilevel"/>
    <w:tmpl w:val="EE086A1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1">
    <w:nsid w:val="7E8A3E4F"/>
    <w:multiLevelType w:val="hybridMultilevel"/>
    <w:tmpl w:val="5842499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10"/>
  </w:num>
  <w:num w:numId="2">
    <w:abstractNumId w:val="7"/>
  </w:num>
  <w:num w:numId="3">
    <w:abstractNumId w:val="21"/>
  </w:num>
  <w:num w:numId="4">
    <w:abstractNumId w:val="11"/>
  </w:num>
  <w:num w:numId="5">
    <w:abstractNumId w:val="20"/>
  </w:num>
  <w:num w:numId="6">
    <w:abstractNumId w:val="0"/>
  </w:num>
  <w:num w:numId="7">
    <w:abstractNumId w:val="16"/>
  </w:num>
  <w:num w:numId="8">
    <w:abstractNumId w:val="4"/>
  </w:num>
  <w:num w:numId="9">
    <w:abstractNumId w:val="6"/>
  </w:num>
  <w:num w:numId="10">
    <w:abstractNumId w:val="14"/>
  </w:num>
  <w:num w:numId="11">
    <w:abstractNumId w:val="17"/>
  </w:num>
  <w:num w:numId="12">
    <w:abstractNumId w:val="1"/>
  </w:num>
  <w:num w:numId="13">
    <w:abstractNumId w:val="2"/>
  </w:num>
  <w:num w:numId="14">
    <w:abstractNumId w:val="9"/>
  </w:num>
  <w:num w:numId="15">
    <w:abstractNumId w:val="13"/>
  </w:num>
  <w:num w:numId="16">
    <w:abstractNumId w:val="3"/>
  </w:num>
  <w:num w:numId="17">
    <w:abstractNumId w:val="8"/>
  </w:num>
  <w:num w:numId="18">
    <w:abstractNumId w:val="5"/>
  </w:num>
  <w:num w:numId="19">
    <w:abstractNumId w:val="15"/>
  </w:num>
  <w:num w:numId="20">
    <w:abstractNumId w:val="18"/>
  </w:num>
  <w:num w:numId="21">
    <w:abstractNumId w:val="19"/>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BB"/>
    <w:rsid w:val="00005F9D"/>
    <w:rsid w:val="0001081F"/>
    <w:rsid w:val="00043B4E"/>
    <w:rsid w:val="00057D2A"/>
    <w:rsid w:val="00074E20"/>
    <w:rsid w:val="00083274"/>
    <w:rsid w:val="00094686"/>
    <w:rsid w:val="00095EEF"/>
    <w:rsid w:val="000A05DF"/>
    <w:rsid w:val="000A7413"/>
    <w:rsid w:val="000B267B"/>
    <w:rsid w:val="000C11F6"/>
    <w:rsid w:val="000C429C"/>
    <w:rsid w:val="000D5CC3"/>
    <w:rsid w:val="000D62A9"/>
    <w:rsid w:val="000D6CD5"/>
    <w:rsid w:val="000D7754"/>
    <w:rsid w:val="000E263A"/>
    <w:rsid w:val="000F6062"/>
    <w:rsid w:val="00103DF7"/>
    <w:rsid w:val="00114E22"/>
    <w:rsid w:val="00123ACB"/>
    <w:rsid w:val="0014775A"/>
    <w:rsid w:val="0015039B"/>
    <w:rsid w:val="00172941"/>
    <w:rsid w:val="00197458"/>
    <w:rsid w:val="001A1E85"/>
    <w:rsid w:val="001A20B4"/>
    <w:rsid w:val="001A2C55"/>
    <w:rsid w:val="001B5826"/>
    <w:rsid w:val="001B7C7D"/>
    <w:rsid w:val="001C48B8"/>
    <w:rsid w:val="001C5B5A"/>
    <w:rsid w:val="001C6F4C"/>
    <w:rsid w:val="001E4B44"/>
    <w:rsid w:val="002015DB"/>
    <w:rsid w:val="00212470"/>
    <w:rsid w:val="00214A9A"/>
    <w:rsid w:val="00216422"/>
    <w:rsid w:val="00223DB5"/>
    <w:rsid w:val="00227A0C"/>
    <w:rsid w:val="002307C9"/>
    <w:rsid w:val="00230B67"/>
    <w:rsid w:val="00235222"/>
    <w:rsid w:val="00242960"/>
    <w:rsid w:val="00256279"/>
    <w:rsid w:val="00257ED9"/>
    <w:rsid w:val="00261C45"/>
    <w:rsid w:val="00262F9F"/>
    <w:rsid w:val="002814CA"/>
    <w:rsid w:val="0028268C"/>
    <w:rsid w:val="00286A56"/>
    <w:rsid w:val="002905C9"/>
    <w:rsid w:val="002A3AB6"/>
    <w:rsid w:val="002A65DF"/>
    <w:rsid w:val="002A7656"/>
    <w:rsid w:val="002B2B9E"/>
    <w:rsid w:val="002C5C53"/>
    <w:rsid w:val="002D3DAF"/>
    <w:rsid w:val="0030298B"/>
    <w:rsid w:val="00305919"/>
    <w:rsid w:val="003130D3"/>
    <w:rsid w:val="00335DF8"/>
    <w:rsid w:val="00340B1A"/>
    <w:rsid w:val="0034518A"/>
    <w:rsid w:val="0035390B"/>
    <w:rsid w:val="0035435E"/>
    <w:rsid w:val="00361619"/>
    <w:rsid w:val="003634A1"/>
    <w:rsid w:val="003650CF"/>
    <w:rsid w:val="00383F89"/>
    <w:rsid w:val="0038744F"/>
    <w:rsid w:val="0039410B"/>
    <w:rsid w:val="003B2F8B"/>
    <w:rsid w:val="003C5CD6"/>
    <w:rsid w:val="003C69A2"/>
    <w:rsid w:val="003C6E5D"/>
    <w:rsid w:val="003D126C"/>
    <w:rsid w:val="003D401B"/>
    <w:rsid w:val="003E07CD"/>
    <w:rsid w:val="003E322C"/>
    <w:rsid w:val="003F6F1C"/>
    <w:rsid w:val="00400D60"/>
    <w:rsid w:val="004213DA"/>
    <w:rsid w:val="00421A87"/>
    <w:rsid w:val="00427ACB"/>
    <w:rsid w:val="0044343A"/>
    <w:rsid w:val="0047409E"/>
    <w:rsid w:val="004773A7"/>
    <w:rsid w:val="00481DCB"/>
    <w:rsid w:val="004B4CFA"/>
    <w:rsid w:val="004B6A62"/>
    <w:rsid w:val="004C6009"/>
    <w:rsid w:val="004C7969"/>
    <w:rsid w:val="004D0887"/>
    <w:rsid w:val="004D3767"/>
    <w:rsid w:val="00510641"/>
    <w:rsid w:val="005118FC"/>
    <w:rsid w:val="00515CE1"/>
    <w:rsid w:val="005211A7"/>
    <w:rsid w:val="00524317"/>
    <w:rsid w:val="00537B57"/>
    <w:rsid w:val="00542161"/>
    <w:rsid w:val="00544418"/>
    <w:rsid w:val="00551082"/>
    <w:rsid w:val="00554410"/>
    <w:rsid w:val="0056216C"/>
    <w:rsid w:val="0056664A"/>
    <w:rsid w:val="00566BB2"/>
    <w:rsid w:val="00576EE6"/>
    <w:rsid w:val="00587B61"/>
    <w:rsid w:val="005C0AAD"/>
    <w:rsid w:val="005D7C0C"/>
    <w:rsid w:val="005E3FEA"/>
    <w:rsid w:val="005F4781"/>
    <w:rsid w:val="005F4F82"/>
    <w:rsid w:val="0061032D"/>
    <w:rsid w:val="00614BDC"/>
    <w:rsid w:val="00622BBD"/>
    <w:rsid w:val="00640B02"/>
    <w:rsid w:val="0064528E"/>
    <w:rsid w:val="0064560B"/>
    <w:rsid w:val="00650917"/>
    <w:rsid w:val="006555DB"/>
    <w:rsid w:val="0067715F"/>
    <w:rsid w:val="00683D58"/>
    <w:rsid w:val="00692FFD"/>
    <w:rsid w:val="006A2F2E"/>
    <w:rsid w:val="006A64AA"/>
    <w:rsid w:val="006B4E2B"/>
    <w:rsid w:val="006B7CAE"/>
    <w:rsid w:val="006C590B"/>
    <w:rsid w:val="006D033A"/>
    <w:rsid w:val="006D5124"/>
    <w:rsid w:val="006E171E"/>
    <w:rsid w:val="007167A6"/>
    <w:rsid w:val="007235B0"/>
    <w:rsid w:val="00727FBA"/>
    <w:rsid w:val="0073439A"/>
    <w:rsid w:val="00741B05"/>
    <w:rsid w:val="00754612"/>
    <w:rsid w:val="00754769"/>
    <w:rsid w:val="007740F7"/>
    <w:rsid w:val="00775E09"/>
    <w:rsid w:val="00782AB5"/>
    <w:rsid w:val="007947D9"/>
    <w:rsid w:val="007A5494"/>
    <w:rsid w:val="007B4327"/>
    <w:rsid w:val="007B7210"/>
    <w:rsid w:val="007B75C6"/>
    <w:rsid w:val="007E39D0"/>
    <w:rsid w:val="007F5A85"/>
    <w:rsid w:val="007F753E"/>
    <w:rsid w:val="00800EFF"/>
    <w:rsid w:val="00803439"/>
    <w:rsid w:val="00810ABF"/>
    <w:rsid w:val="00815311"/>
    <w:rsid w:val="008157AE"/>
    <w:rsid w:val="00816BF3"/>
    <w:rsid w:val="00821BD6"/>
    <w:rsid w:val="00823E36"/>
    <w:rsid w:val="008247C2"/>
    <w:rsid w:val="00837D48"/>
    <w:rsid w:val="008400C7"/>
    <w:rsid w:val="008460AC"/>
    <w:rsid w:val="00850085"/>
    <w:rsid w:val="00852CE5"/>
    <w:rsid w:val="00861291"/>
    <w:rsid w:val="00864A74"/>
    <w:rsid w:val="0087455E"/>
    <w:rsid w:val="00885A68"/>
    <w:rsid w:val="008B55FF"/>
    <w:rsid w:val="008D32F8"/>
    <w:rsid w:val="008E331F"/>
    <w:rsid w:val="008F511E"/>
    <w:rsid w:val="008F5508"/>
    <w:rsid w:val="008F5B72"/>
    <w:rsid w:val="00907776"/>
    <w:rsid w:val="00907E05"/>
    <w:rsid w:val="0091187A"/>
    <w:rsid w:val="00912003"/>
    <w:rsid w:val="009171CC"/>
    <w:rsid w:val="00927A28"/>
    <w:rsid w:val="00930C44"/>
    <w:rsid w:val="00932281"/>
    <w:rsid w:val="009507AD"/>
    <w:rsid w:val="009542D9"/>
    <w:rsid w:val="009627D3"/>
    <w:rsid w:val="00963BD4"/>
    <w:rsid w:val="009706BB"/>
    <w:rsid w:val="00971996"/>
    <w:rsid w:val="00974781"/>
    <w:rsid w:val="009757FF"/>
    <w:rsid w:val="0097734E"/>
    <w:rsid w:val="00982D15"/>
    <w:rsid w:val="00983BAD"/>
    <w:rsid w:val="00997ABF"/>
    <w:rsid w:val="009A1E67"/>
    <w:rsid w:val="009B475D"/>
    <w:rsid w:val="009B4D9A"/>
    <w:rsid w:val="009B5C75"/>
    <w:rsid w:val="009B5FDB"/>
    <w:rsid w:val="009B7F15"/>
    <w:rsid w:val="009C163C"/>
    <w:rsid w:val="009C7130"/>
    <w:rsid w:val="009D4E8C"/>
    <w:rsid w:val="009D791F"/>
    <w:rsid w:val="009E0365"/>
    <w:rsid w:val="009E1E45"/>
    <w:rsid w:val="009E362E"/>
    <w:rsid w:val="009E7323"/>
    <w:rsid w:val="009F08AD"/>
    <w:rsid w:val="009F1989"/>
    <w:rsid w:val="00A02440"/>
    <w:rsid w:val="00A05690"/>
    <w:rsid w:val="00A16A9F"/>
    <w:rsid w:val="00A316A3"/>
    <w:rsid w:val="00A55654"/>
    <w:rsid w:val="00A64275"/>
    <w:rsid w:val="00A816A7"/>
    <w:rsid w:val="00A91360"/>
    <w:rsid w:val="00A963D1"/>
    <w:rsid w:val="00AB1AE9"/>
    <w:rsid w:val="00AB5568"/>
    <w:rsid w:val="00AC2E39"/>
    <w:rsid w:val="00AC7C83"/>
    <w:rsid w:val="00AF09A4"/>
    <w:rsid w:val="00AF2F31"/>
    <w:rsid w:val="00AF46E6"/>
    <w:rsid w:val="00AF6C63"/>
    <w:rsid w:val="00B141BF"/>
    <w:rsid w:val="00B30297"/>
    <w:rsid w:val="00B85583"/>
    <w:rsid w:val="00B90A7B"/>
    <w:rsid w:val="00B939DC"/>
    <w:rsid w:val="00B943FA"/>
    <w:rsid w:val="00B94CF5"/>
    <w:rsid w:val="00B94D1A"/>
    <w:rsid w:val="00BA2100"/>
    <w:rsid w:val="00BB040E"/>
    <w:rsid w:val="00BC1C91"/>
    <w:rsid w:val="00BD03A5"/>
    <w:rsid w:val="00BD5F64"/>
    <w:rsid w:val="00C12ABD"/>
    <w:rsid w:val="00C1365A"/>
    <w:rsid w:val="00C14980"/>
    <w:rsid w:val="00C15ED0"/>
    <w:rsid w:val="00C161F8"/>
    <w:rsid w:val="00C175EE"/>
    <w:rsid w:val="00C17F30"/>
    <w:rsid w:val="00C345A3"/>
    <w:rsid w:val="00C45F8F"/>
    <w:rsid w:val="00C47E6C"/>
    <w:rsid w:val="00C50A5A"/>
    <w:rsid w:val="00C513BA"/>
    <w:rsid w:val="00C57B65"/>
    <w:rsid w:val="00C64A27"/>
    <w:rsid w:val="00C77BD7"/>
    <w:rsid w:val="00C9254A"/>
    <w:rsid w:val="00C9488E"/>
    <w:rsid w:val="00CA3A03"/>
    <w:rsid w:val="00CC5732"/>
    <w:rsid w:val="00CD418F"/>
    <w:rsid w:val="00CD5233"/>
    <w:rsid w:val="00CD53C7"/>
    <w:rsid w:val="00CE3C8D"/>
    <w:rsid w:val="00CF53D6"/>
    <w:rsid w:val="00CF5A36"/>
    <w:rsid w:val="00D03AF5"/>
    <w:rsid w:val="00D04F89"/>
    <w:rsid w:val="00D10236"/>
    <w:rsid w:val="00D153ED"/>
    <w:rsid w:val="00D15EFB"/>
    <w:rsid w:val="00D2330F"/>
    <w:rsid w:val="00D418F4"/>
    <w:rsid w:val="00D4539F"/>
    <w:rsid w:val="00D614C5"/>
    <w:rsid w:val="00D726F3"/>
    <w:rsid w:val="00D756A4"/>
    <w:rsid w:val="00D76E25"/>
    <w:rsid w:val="00D978B6"/>
    <w:rsid w:val="00DB2930"/>
    <w:rsid w:val="00DD1750"/>
    <w:rsid w:val="00DD6A6A"/>
    <w:rsid w:val="00DE1E2E"/>
    <w:rsid w:val="00DE6937"/>
    <w:rsid w:val="00E05E1F"/>
    <w:rsid w:val="00E076C2"/>
    <w:rsid w:val="00E10690"/>
    <w:rsid w:val="00E111EA"/>
    <w:rsid w:val="00E124B6"/>
    <w:rsid w:val="00E1576F"/>
    <w:rsid w:val="00E24869"/>
    <w:rsid w:val="00E50AA9"/>
    <w:rsid w:val="00E55DCA"/>
    <w:rsid w:val="00E5687C"/>
    <w:rsid w:val="00E73412"/>
    <w:rsid w:val="00E77079"/>
    <w:rsid w:val="00E81CD7"/>
    <w:rsid w:val="00E8477C"/>
    <w:rsid w:val="00EB022E"/>
    <w:rsid w:val="00EC5113"/>
    <w:rsid w:val="00EC7AE7"/>
    <w:rsid w:val="00EE3D78"/>
    <w:rsid w:val="00EE3F26"/>
    <w:rsid w:val="00EE4D65"/>
    <w:rsid w:val="00EF3590"/>
    <w:rsid w:val="00EF679D"/>
    <w:rsid w:val="00F05AC5"/>
    <w:rsid w:val="00F1246A"/>
    <w:rsid w:val="00F236FF"/>
    <w:rsid w:val="00F3517B"/>
    <w:rsid w:val="00F4410B"/>
    <w:rsid w:val="00F71232"/>
    <w:rsid w:val="00F737D2"/>
    <w:rsid w:val="00F73DFF"/>
    <w:rsid w:val="00F94430"/>
    <w:rsid w:val="00F9757E"/>
    <w:rsid w:val="00FA3189"/>
    <w:rsid w:val="00FB5602"/>
    <w:rsid w:val="00FC732D"/>
    <w:rsid w:val="00FE0F1D"/>
    <w:rsid w:val="00FE3AC7"/>
    <w:rsid w:val="00FE4C68"/>
    <w:rsid w:val="00FE6A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60"/>
    <w:pPr>
      <w:jc w:val="both"/>
    </w:pPr>
    <w:rPr>
      <w:rFonts w:ascii="Verdana" w:hAnsi="Verdana"/>
      <w:szCs w:val="22"/>
      <w:lang w:val="en-IE"/>
    </w:rPr>
  </w:style>
  <w:style w:type="paragraph" w:styleId="Heading1">
    <w:name w:val="heading 1"/>
    <w:aliases w:val="QMS-STD Heading 1"/>
    <w:basedOn w:val="Normal"/>
    <w:next w:val="Heading2"/>
    <w:link w:val="Heading1Char"/>
    <w:autoRedefine/>
    <w:uiPriority w:val="9"/>
    <w:qFormat/>
    <w:rsid w:val="00622BBD"/>
    <w:pPr>
      <w:keepNext/>
      <w:keepLines/>
      <w:numPr>
        <w:numId w:val="1"/>
      </w:numPr>
      <w:tabs>
        <w:tab w:val="left" w:pos="1304"/>
      </w:tabs>
      <w:spacing w:before="240" w:after="120"/>
      <w:ind w:left="1304" w:hanging="1304"/>
      <w:jc w:val="left"/>
      <w:outlineLvl w:val="0"/>
    </w:pPr>
    <w:rPr>
      <w:rFonts w:eastAsia="Times New Roman"/>
      <w:b/>
      <w:bCs/>
      <w:sz w:val="24"/>
      <w:szCs w:val="28"/>
    </w:rPr>
  </w:style>
  <w:style w:type="paragraph" w:styleId="Heading2">
    <w:name w:val="heading 2"/>
    <w:aliases w:val="QMS-STD Heading 2"/>
    <w:basedOn w:val="Normal"/>
    <w:next w:val="Heading3"/>
    <w:link w:val="Heading2Char"/>
    <w:autoRedefine/>
    <w:uiPriority w:val="9"/>
    <w:qFormat/>
    <w:rsid w:val="001C48B8"/>
    <w:pPr>
      <w:keepLines/>
      <w:numPr>
        <w:ilvl w:val="1"/>
        <w:numId w:val="1"/>
      </w:numPr>
      <w:tabs>
        <w:tab w:val="left" w:pos="1304"/>
      </w:tabs>
      <w:spacing w:before="180" w:after="120"/>
      <w:ind w:left="1304" w:hanging="1304"/>
      <w:outlineLvl w:val="1"/>
    </w:pPr>
    <w:rPr>
      <w:rFonts w:eastAsia="Times New Roman" w:cs="Arial"/>
      <w:b/>
      <w:bCs/>
      <w:sz w:val="22"/>
      <w:szCs w:val="26"/>
    </w:rPr>
  </w:style>
  <w:style w:type="paragraph" w:styleId="Heading3">
    <w:name w:val="heading 3"/>
    <w:aliases w:val="QMS-STD Heading 3"/>
    <w:basedOn w:val="Normal"/>
    <w:link w:val="Heading3Char"/>
    <w:uiPriority w:val="9"/>
    <w:qFormat/>
    <w:rsid w:val="001C48B8"/>
    <w:pPr>
      <w:keepLines/>
      <w:numPr>
        <w:ilvl w:val="2"/>
        <w:numId w:val="1"/>
      </w:numPr>
      <w:tabs>
        <w:tab w:val="left" w:pos="1304"/>
      </w:tabs>
      <w:spacing w:before="120" w:after="120"/>
      <w:ind w:left="1304" w:hanging="1304"/>
      <w:outlineLvl w:val="2"/>
    </w:pPr>
    <w:rPr>
      <w:rFonts w:eastAsia="Times New Roman"/>
      <w:bCs/>
    </w:rPr>
  </w:style>
  <w:style w:type="paragraph" w:styleId="Heading4">
    <w:name w:val="heading 4"/>
    <w:aliases w:val="QMS-STD Heading 4"/>
    <w:basedOn w:val="Normal"/>
    <w:link w:val="Heading4Char"/>
    <w:uiPriority w:val="9"/>
    <w:qFormat/>
    <w:rsid w:val="00782AB5"/>
    <w:pPr>
      <w:keepLines/>
      <w:numPr>
        <w:ilvl w:val="3"/>
        <w:numId w:val="1"/>
      </w:numPr>
      <w:tabs>
        <w:tab w:val="left" w:pos="1304"/>
      </w:tabs>
      <w:spacing w:before="120" w:after="120"/>
      <w:ind w:left="1304" w:hanging="1304"/>
      <w:outlineLvl w:val="3"/>
    </w:pPr>
    <w:rPr>
      <w:rFonts w:eastAsia="Times New Roman"/>
      <w:bCs/>
      <w:iCs/>
    </w:rPr>
  </w:style>
  <w:style w:type="paragraph" w:styleId="Heading5">
    <w:name w:val="heading 5"/>
    <w:aliases w:val="QMS-STD Heading 5"/>
    <w:basedOn w:val="Normal"/>
    <w:link w:val="Heading5Char"/>
    <w:autoRedefine/>
    <w:uiPriority w:val="9"/>
    <w:qFormat/>
    <w:rsid w:val="00A816A7"/>
    <w:pPr>
      <w:keepLines/>
      <w:numPr>
        <w:ilvl w:val="4"/>
        <w:numId w:val="1"/>
      </w:numPr>
      <w:tabs>
        <w:tab w:val="left" w:pos="1304"/>
      </w:tabs>
      <w:spacing w:before="120" w:after="120"/>
      <w:ind w:left="1304" w:hanging="1304"/>
      <w:outlineLvl w:val="4"/>
    </w:pPr>
    <w:rPr>
      <w:rFonts w:eastAsia="Times New Roman"/>
    </w:rPr>
  </w:style>
  <w:style w:type="paragraph" w:styleId="Heading6">
    <w:name w:val="heading 6"/>
    <w:basedOn w:val="Normal"/>
    <w:next w:val="Normal"/>
    <w:link w:val="Heading6Char"/>
    <w:uiPriority w:val="9"/>
    <w:semiHidden/>
    <w:unhideWhenUsed/>
    <w:rsid w:val="007B4327"/>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B4327"/>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B4327"/>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B4327"/>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50"/>
    <w:rPr>
      <w:rFonts w:ascii="Tahoma" w:hAnsi="Tahoma" w:cs="Tahoma"/>
      <w:sz w:val="16"/>
      <w:szCs w:val="16"/>
    </w:rPr>
  </w:style>
  <w:style w:type="character" w:customStyle="1" w:styleId="BalloonTextChar">
    <w:name w:val="Balloon Text Char"/>
    <w:basedOn w:val="DefaultParagraphFont"/>
    <w:link w:val="BalloonText"/>
    <w:uiPriority w:val="99"/>
    <w:semiHidden/>
    <w:rsid w:val="00DD1750"/>
    <w:rPr>
      <w:rFonts w:ascii="Tahoma" w:hAnsi="Tahoma" w:cs="Tahoma"/>
      <w:sz w:val="16"/>
      <w:szCs w:val="16"/>
    </w:rPr>
  </w:style>
  <w:style w:type="table" w:styleId="TableGrid">
    <w:name w:val="Table Grid"/>
    <w:basedOn w:val="TableNormal"/>
    <w:uiPriority w:val="59"/>
    <w:rsid w:val="00DD1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autoRedefine/>
    <w:uiPriority w:val="4"/>
    <w:qFormat/>
    <w:rsid w:val="007947D9"/>
    <w:pPr>
      <w:spacing w:after="120"/>
      <w:jc w:val="left"/>
    </w:pPr>
    <w:rPr>
      <w:rFonts w:cs="Verdana"/>
      <w:sz w:val="24"/>
      <w:szCs w:val="20"/>
      <w:lang w:val="en-US"/>
    </w:rPr>
  </w:style>
  <w:style w:type="character" w:customStyle="1" w:styleId="Heading1Char">
    <w:name w:val="Heading 1 Char"/>
    <w:aliases w:val="QMS-STD Heading 1 Char"/>
    <w:basedOn w:val="DefaultParagraphFont"/>
    <w:link w:val="Heading1"/>
    <w:uiPriority w:val="9"/>
    <w:rsid w:val="00622BBD"/>
    <w:rPr>
      <w:rFonts w:ascii="Verdana" w:eastAsia="Times New Roman" w:hAnsi="Verdana"/>
      <w:b/>
      <w:bCs/>
      <w:sz w:val="24"/>
      <w:szCs w:val="28"/>
      <w:lang w:val="en-IE"/>
    </w:rPr>
  </w:style>
  <w:style w:type="character" w:customStyle="1" w:styleId="Heading2Char">
    <w:name w:val="Heading 2 Char"/>
    <w:aliases w:val="QMS-STD Heading 2 Char"/>
    <w:basedOn w:val="DefaultParagraphFont"/>
    <w:link w:val="Heading2"/>
    <w:uiPriority w:val="9"/>
    <w:rsid w:val="001C48B8"/>
    <w:rPr>
      <w:rFonts w:ascii="Verdana" w:eastAsia="Times New Roman" w:hAnsi="Verdana" w:cs="Arial"/>
      <w:b/>
      <w:bCs/>
      <w:sz w:val="22"/>
      <w:szCs w:val="26"/>
      <w:lang w:val="en-IE"/>
    </w:rPr>
  </w:style>
  <w:style w:type="character" w:customStyle="1" w:styleId="Heading3Char">
    <w:name w:val="Heading 3 Char"/>
    <w:aliases w:val="QMS-STD Heading 3 Char"/>
    <w:basedOn w:val="DefaultParagraphFont"/>
    <w:link w:val="Heading3"/>
    <w:uiPriority w:val="9"/>
    <w:rsid w:val="001C48B8"/>
    <w:rPr>
      <w:rFonts w:ascii="Verdana" w:eastAsia="Times New Roman" w:hAnsi="Verdana"/>
      <w:bCs/>
      <w:szCs w:val="22"/>
      <w:lang w:val="en-IE"/>
    </w:rPr>
  </w:style>
  <w:style w:type="character" w:customStyle="1" w:styleId="Heading4Char">
    <w:name w:val="Heading 4 Char"/>
    <w:aliases w:val="QMS-STD Heading 4 Char"/>
    <w:basedOn w:val="DefaultParagraphFont"/>
    <w:link w:val="Heading4"/>
    <w:uiPriority w:val="9"/>
    <w:rsid w:val="00CD5233"/>
    <w:rPr>
      <w:rFonts w:ascii="Verdana" w:eastAsia="Times New Roman" w:hAnsi="Verdana"/>
      <w:bCs/>
      <w:iCs/>
      <w:szCs w:val="22"/>
      <w:lang w:val="en-IE"/>
    </w:rPr>
  </w:style>
  <w:style w:type="character" w:customStyle="1" w:styleId="Heading5Char">
    <w:name w:val="Heading 5 Char"/>
    <w:aliases w:val="QMS-STD Heading 5 Char"/>
    <w:basedOn w:val="DefaultParagraphFont"/>
    <w:link w:val="Heading5"/>
    <w:uiPriority w:val="9"/>
    <w:rsid w:val="00A816A7"/>
    <w:rPr>
      <w:rFonts w:ascii="Verdana" w:eastAsia="Times New Roman" w:hAnsi="Verdana"/>
      <w:szCs w:val="22"/>
      <w:lang w:val="en-IE"/>
    </w:rPr>
  </w:style>
  <w:style w:type="character" w:customStyle="1" w:styleId="Heading6Char">
    <w:name w:val="Heading 6 Char"/>
    <w:basedOn w:val="DefaultParagraphFont"/>
    <w:link w:val="Heading6"/>
    <w:uiPriority w:val="9"/>
    <w:semiHidden/>
    <w:rsid w:val="007B4327"/>
    <w:rPr>
      <w:rFonts w:ascii="Cambria" w:eastAsia="Times New Roman" w:hAnsi="Cambria"/>
      <w:i/>
      <w:iCs/>
      <w:color w:val="243F60"/>
      <w:szCs w:val="22"/>
      <w:lang w:val="en-IE"/>
    </w:rPr>
  </w:style>
  <w:style w:type="character" w:customStyle="1" w:styleId="Heading7Char">
    <w:name w:val="Heading 7 Char"/>
    <w:basedOn w:val="DefaultParagraphFont"/>
    <w:link w:val="Heading7"/>
    <w:uiPriority w:val="9"/>
    <w:semiHidden/>
    <w:rsid w:val="007B4327"/>
    <w:rPr>
      <w:rFonts w:ascii="Cambria" w:eastAsia="Times New Roman" w:hAnsi="Cambria"/>
      <w:i/>
      <w:iCs/>
      <w:color w:val="404040"/>
      <w:szCs w:val="22"/>
      <w:lang w:val="en-IE"/>
    </w:rPr>
  </w:style>
  <w:style w:type="character" w:customStyle="1" w:styleId="Heading8Char">
    <w:name w:val="Heading 8 Char"/>
    <w:basedOn w:val="DefaultParagraphFont"/>
    <w:link w:val="Heading8"/>
    <w:uiPriority w:val="9"/>
    <w:semiHidden/>
    <w:rsid w:val="007B4327"/>
    <w:rPr>
      <w:rFonts w:ascii="Cambria" w:eastAsia="Times New Roman" w:hAnsi="Cambria"/>
      <w:color w:val="404040"/>
      <w:lang w:val="en-IE"/>
    </w:rPr>
  </w:style>
  <w:style w:type="character" w:customStyle="1" w:styleId="Heading9Char">
    <w:name w:val="Heading 9 Char"/>
    <w:basedOn w:val="DefaultParagraphFont"/>
    <w:link w:val="Heading9"/>
    <w:uiPriority w:val="9"/>
    <w:semiHidden/>
    <w:rsid w:val="007B4327"/>
    <w:rPr>
      <w:rFonts w:ascii="Cambria" w:eastAsia="Times New Roman" w:hAnsi="Cambria"/>
      <w:i/>
      <w:iCs/>
      <w:color w:val="404040"/>
      <w:lang w:val="en-IE"/>
    </w:rPr>
  </w:style>
  <w:style w:type="paragraph" w:customStyle="1" w:styleId="QMS-STDAppendix">
    <w:name w:val="QMS-STD Appendix"/>
    <w:next w:val="BodyText1"/>
    <w:qFormat/>
    <w:rsid w:val="002307C9"/>
    <w:pPr>
      <w:pageBreakBefore/>
      <w:spacing w:before="240" w:after="120"/>
      <w:ind w:left="1985" w:hanging="1985"/>
      <w:outlineLvl w:val="0"/>
    </w:pPr>
    <w:rPr>
      <w:rFonts w:ascii="Verdana" w:hAnsi="Verdana"/>
      <w:b/>
      <w:sz w:val="24"/>
      <w:szCs w:val="22"/>
    </w:rPr>
  </w:style>
  <w:style w:type="character" w:styleId="Hyperlink">
    <w:name w:val="Hyperlink"/>
    <w:basedOn w:val="DefaultParagraphFont"/>
    <w:uiPriority w:val="99"/>
    <w:unhideWhenUsed/>
    <w:rsid w:val="0056664A"/>
    <w:rPr>
      <w:color w:val="0000FF"/>
      <w:u w:val="single"/>
    </w:rPr>
  </w:style>
  <w:style w:type="paragraph" w:styleId="TableofFigures">
    <w:name w:val="table of figures"/>
    <w:basedOn w:val="Normal"/>
    <w:next w:val="Normal"/>
    <w:uiPriority w:val="99"/>
    <w:semiHidden/>
    <w:unhideWhenUsed/>
    <w:rsid w:val="00216422"/>
  </w:style>
  <w:style w:type="paragraph" w:styleId="TOC1">
    <w:name w:val="toc 1"/>
    <w:basedOn w:val="Normal"/>
    <w:next w:val="Normal"/>
    <w:autoRedefine/>
    <w:uiPriority w:val="39"/>
    <w:unhideWhenUsed/>
    <w:rsid w:val="00587B61"/>
    <w:pPr>
      <w:tabs>
        <w:tab w:val="left" w:pos="726"/>
        <w:tab w:val="right" w:pos="9356"/>
      </w:tabs>
      <w:spacing w:before="240"/>
      <w:ind w:left="1134" w:hanging="1134"/>
      <w:jc w:val="left"/>
    </w:pPr>
    <w:rPr>
      <w:b/>
    </w:rPr>
  </w:style>
  <w:style w:type="paragraph" w:styleId="TOC2">
    <w:name w:val="toc 2"/>
    <w:basedOn w:val="Normal"/>
    <w:next w:val="Normal"/>
    <w:autoRedefine/>
    <w:uiPriority w:val="39"/>
    <w:rsid w:val="00587B61"/>
    <w:pPr>
      <w:tabs>
        <w:tab w:val="left" w:pos="726"/>
        <w:tab w:val="right" w:pos="9356"/>
      </w:tabs>
      <w:ind w:left="1134" w:hanging="1134"/>
      <w:jc w:val="left"/>
    </w:pPr>
  </w:style>
  <w:style w:type="paragraph" w:customStyle="1" w:styleId="QMS-STDHeader1">
    <w:name w:val="QMS-STD Header1"/>
    <w:basedOn w:val="BodyText1"/>
    <w:qFormat/>
    <w:rsid w:val="00C15ED0"/>
    <w:pPr>
      <w:spacing w:after="0"/>
      <w:ind w:left="-57"/>
    </w:pPr>
    <w:rPr>
      <w:b/>
      <w:sz w:val="16"/>
    </w:rPr>
  </w:style>
  <w:style w:type="paragraph" w:styleId="Footer">
    <w:name w:val="footer"/>
    <w:basedOn w:val="Normal"/>
    <w:link w:val="FooterChar"/>
    <w:uiPriority w:val="99"/>
    <w:unhideWhenUsed/>
    <w:rsid w:val="00997ABF"/>
    <w:pPr>
      <w:tabs>
        <w:tab w:val="center" w:pos="4680"/>
        <w:tab w:val="right" w:pos="9360"/>
      </w:tabs>
    </w:pPr>
  </w:style>
  <w:style w:type="character" w:customStyle="1" w:styleId="FooterChar">
    <w:name w:val="Footer Char"/>
    <w:basedOn w:val="DefaultParagraphFont"/>
    <w:link w:val="Footer"/>
    <w:uiPriority w:val="99"/>
    <w:rsid w:val="00997ABF"/>
    <w:rPr>
      <w:rFonts w:ascii="Verdana" w:hAnsi="Verdana"/>
      <w:sz w:val="20"/>
    </w:rPr>
  </w:style>
  <w:style w:type="paragraph" w:customStyle="1" w:styleId="QMS-STDFooter1">
    <w:name w:val="QMS-STD Footer1"/>
    <w:basedOn w:val="Footer"/>
    <w:qFormat/>
    <w:rsid w:val="00EC5113"/>
    <w:pPr>
      <w:jc w:val="right"/>
    </w:pPr>
    <w:rPr>
      <w:sz w:val="16"/>
    </w:rPr>
  </w:style>
  <w:style w:type="paragraph" w:styleId="Header">
    <w:name w:val="header"/>
    <w:basedOn w:val="Normal"/>
    <w:link w:val="HeaderChar"/>
    <w:uiPriority w:val="99"/>
    <w:unhideWhenUsed/>
    <w:rsid w:val="00C57B65"/>
    <w:pPr>
      <w:tabs>
        <w:tab w:val="center" w:pos="4680"/>
        <w:tab w:val="right" w:pos="9360"/>
      </w:tabs>
    </w:pPr>
  </w:style>
  <w:style w:type="character" w:customStyle="1" w:styleId="HeaderChar">
    <w:name w:val="Header Char"/>
    <w:basedOn w:val="DefaultParagraphFont"/>
    <w:link w:val="Header"/>
    <w:uiPriority w:val="99"/>
    <w:rsid w:val="00C57B65"/>
    <w:rPr>
      <w:rFonts w:ascii="Verdana" w:hAnsi="Verdana"/>
      <w:szCs w:val="22"/>
    </w:rPr>
  </w:style>
  <w:style w:type="character" w:styleId="PlaceholderText">
    <w:name w:val="Placeholder Text"/>
    <w:basedOn w:val="DefaultParagraphFont"/>
    <w:uiPriority w:val="99"/>
    <w:semiHidden/>
    <w:rsid w:val="00E1576F"/>
    <w:rPr>
      <w:color w:val="808080"/>
    </w:rPr>
  </w:style>
  <w:style w:type="paragraph" w:styleId="Title">
    <w:name w:val="Title"/>
    <w:basedOn w:val="Normal"/>
    <w:next w:val="Normal"/>
    <w:link w:val="TitleChar"/>
    <w:uiPriority w:val="10"/>
    <w:qFormat/>
    <w:rsid w:val="00983BAD"/>
    <w:pPr>
      <w:spacing w:after="120"/>
      <w:contextualSpacing/>
    </w:pPr>
    <w:rPr>
      <w:rFonts w:eastAsia="Times New Roman"/>
      <w:b/>
      <w:spacing w:val="5"/>
      <w:kern w:val="28"/>
      <w:sz w:val="28"/>
      <w:szCs w:val="52"/>
    </w:rPr>
  </w:style>
  <w:style w:type="character" w:customStyle="1" w:styleId="TitleChar">
    <w:name w:val="Title Char"/>
    <w:basedOn w:val="DefaultParagraphFont"/>
    <w:link w:val="Title"/>
    <w:uiPriority w:val="10"/>
    <w:rsid w:val="00983BAD"/>
    <w:rPr>
      <w:rFonts w:ascii="Verdana" w:eastAsia="Times New Roman" w:hAnsi="Verdana" w:cs="Times New Roman"/>
      <w:b/>
      <w:spacing w:val="5"/>
      <w:kern w:val="28"/>
      <w:sz w:val="28"/>
      <w:szCs w:val="52"/>
    </w:rPr>
  </w:style>
  <w:style w:type="paragraph" w:styleId="ListParagraph">
    <w:name w:val="List Paragraph"/>
    <w:basedOn w:val="Normal"/>
    <w:uiPriority w:val="34"/>
    <w:qFormat/>
    <w:rsid w:val="009E362E"/>
    <w:pPr>
      <w:ind w:left="720"/>
      <w:contextualSpacing/>
    </w:pPr>
  </w:style>
  <w:style w:type="character" w:styleId="CommentReference">
    <w:name w:val="annotation reference"/>
    <w:basedOn w:val="DefaultParagraphFont"/>
    <w:semiHidden/>
    <w:rsid w:val="00D04F89"/>
    <w:rPr>
      <w:sz w:val="16"/>
      <w:szCs w:val="16"/>
    </w:rPr>
  </w:style>
  <w:style w:type="paragraph" w:styleId="CommentText">
    <w:name w:val="annotation text"/>
    <w:basedOn w:val="Normal"/>
    <w:link w:val="CommentTextChar"/>
    <w:semiHidden/>
    <w:rsid w:val="00D04F89"/>
    <w:rPr>
      <w:rFonts w:eastAsia="Times New Roman"/>
      <w:szCs w:val="20"/>
    </w:rPr>
  </w:style>
  <w:style w:type="character" w:customStyle="1" w:styleId="CommentTextChar">
    <w:name w:val="Comment Text Char"/>
    <w:basedOn w:val="DefaultParagraphFont"/>
    <w:link w:val="CommentText"/>
    <w:semiHidden/>
    <w:rsid w:val="00D04F89"/>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D418F4"/>
    <w:rPr>
      <w:rFonts w:eastAsia="Calibri"/>
      <w:b/>
      <w:bCs/>
    </w:rPr>
  </w:style>
  <w:style w:type="character" w:customStyle="1" w:styleId="CommentSubjectChar">
    <w:name w:val="Comment Subject Char"/>
    <w:basedOn w:val="CommentTextChar"/>
    <w:link w:val="CommentSubject"/>
    <w:uiPriority w:val="99"/>
    <w:semiHidden/>
    <w:rsid w:val="00D418F4"/>
    <w:rPr>
      <w:rFonts w:ascii="Verdana" w:eastAsia="Times New Roman" w:hAnsi="Verdana" w:cs="Times New Roman"/>
      <w:b/>
      <w:bCs/>
      <w:sz w:val="20"/>
      <w:szCs w:val="20"/>
    </w:rPr>
  </w:style>
  <w:style w:type="paragraph" w:customStyle="1" w:styleId="QMS-STDFigureorTable">
    <w:name w:val="QMS-STD Figure or Table"/>
    <w:basedOn w:val="Normal"/>
    <w:autoRedefine/>
    <w:qFormat/>
    <w:rsid w:val="00A816A7"/>
    <w:pPr>
      <w:spacing w:before="60" w:after="6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60"/>
    <w:pPr>
      <w:jc w:val="both"/>
    </w:pPr>
    <w:rPr>
      <w:rFonts w:ascii="Verdana" w:hAnsi="Verdana"/>
      <w:szCs w:val="22"/>
      <w:lang w:val="en-IE"/>
    </w:rPr>
  </w:style>
  <w:style w:type="paragraph" w:styleId="Heading1">
    <w:name w:val="heading 1"/>
    <w:aliases w:val="QMS-STD Heading 1"/>
    <w:basedOn w:val="Normal"/>
    <w:next w:val="Heading2"/>
    <w:link w:val="Heading1Char"/>
    <w:autoRedefine/>
    <w:uiPriority w:val="9"/>
    <w:qFormat/>
    <w:rsid w:val="00622BBD"/>
    <w:pPr>
      <w:keepNext/>
      <w:keepLines/>
      <w:numPr>
        <w:numId w:val="1"/>
      </w:numPr>
      <w:tabs>
        <w:tab w:val="left" w:pos="1304"/>
      </w:tabs>
      <w:spacing w:before="240" w:after="120"/>
      <w:ind w:left="1304" w:hanging="1304"/>
      <w:jc w:val="left"/>
      <w:outlineLvl w:val="0"/>
    </w:pPr>
    <w:rPr>
      <w:rFonts w:eastAsia="Times New Roman"/>
      <w:b/>
      <w:bCs/>
      <w:sz w:val="24"/>
      <w:szCs w:val="28"/>
    </w:rPr>
  </w:style>
  <w:style w:type="paragraph" w:styleId="Heading2">
    <w:name w:val="heading 2"/>
    <w:aliases w:val="QMS-STD Heading 2"/>
    <w:basedOn w:val="Normal"/>
    <w:next w:val="Heading3"/>
    <w:link w:val="Heading2Char"/>
    <w:autoRedefine/>
    <w:uiPriority w:val="9"/>
    <w:qFormat/>
    <w:rsid w:val="001C48B8"/>
    <w:pPr>
      <w:keepLines/>
      <w:numPr>
        <w:ilvl w:val="1"/>
        <w:numId w:val="1"/>
      </w:numPr>
      <w:tabs>
        <w:tab w:val="left" w:pos="1304"/>
      </w:tabs>
      <w:spacing w:before="180" w:after="120"/>
      <w:ind w:left="1304" w:hanging="1304"/>
      <w:outlineLvl w:val="1"/>
    </w:pPr>
    <w:rPr>
      <w:rFonts w:eastAsia="Times New Roman" w:cs="Arial"/>
      <w:b/>
      <w:bCs/>
      <w:sz w:val="22"/>
      <w:szCs w:val="26"/>
    </w:rPr>
  </w:style>
  <w:style w:type="paragraph" w:styleId="Heading3">
    <w:name w:val="heading 3"/>
    <w:aliases w:val="QMS-STD Heading 3"/>
    <w:basedOn w:val="Normal"/>
    <w:link w:val="Heading3Char"/>
    <w:uiPriority w:val="9"/>
    <w:qFormat/>
    <w:rsid w:val="001C48B8"/>
    <w:pPr>
      <w:keepLines/>
      <w:numPr>
        <w:ilvl w:val="2"/>
        <w:numId w:val="1"/>
      </w:numPr>
      <w:tabs>
        <w:tab w:val="left" w:pos="1304"/>
      </w:tabs>
      <w:spacing w:before="120" w:after="120"/>
      <w:ind w:left="1304" w:hanging="1304"/>
      <w:outlineLvl w:val="2"/>
    </w:pPr>
    <w:rPr>
      <w:rFonts w:eastAsia="Times New Roman"/>
      <w:bCs/>
    </w:rPr>
  </w:style>
  <w:style w:type="paragraph" w:styleId="Heading4">
    <w:name w:val="heading 4"/>
    <w:aliases w:val="QMS-STD Heading 4"/>
    <w:basedOn w:val="Normal"/>
    <w:link w:val="Heading4Char"/>
    <w:uiPriority w:val="9"/>
    <w:qFormat/>
    <w:rsid w:val="00782AB5"/>
    <w:pPr>
      <w:keepLines/>
      <w:numPr>
        <w:ilvl w:val="3"/>
        <w:numId w:val="1"/>
      </w:numPr>
      <w:tabs>
        <w:tab w:val="left" w:pos="1304"/>
      </w:tabs>
      <w:spacing w:before="120" w:after="120"/>
      <w:ind w:left="1304" w:hanging="1304"/>
      <w:outlineLvl w:val="3"/>
    </w:pPr>
    <w:rPr>
      <w:rFonts w:eastAsia="Times New Roman"/>
      <w:bCs/>
      <w:iCs/>
    </w:rPr>
  </w:style>
  <w:style w:type="paragraph" w:styleId="Heading5">
    <w:name w:val="heading 5"/>
    <w:aliases w:val="QMS-STD Heading 5"/>
    <w:basedOn w:val="Normal"/>
    <w:link w:val="Heading5Char"/>
    <w:autoRedefine/>
    <w:uiPriority w:val="9"/>
    <w:qFormat/>
    <w:rsid w:val="00A816A7"/>
    <w:pPr>
      <w:keepLines/>
      <w:numPr>
        <w:ilvl w:val="4"/>
        <w:numId w:val="1"/>
      </w:numPr>
      <w:tabs>
        <w:tab w:val="left" w:pos="1304"/>
      </w:tabs>
      <w:spacing w:before="120" w:after="120"/>
      <w:ind w:left="1304" w:hanging="1304"/>
      <w:outlineLvl w:val="4"/>
    </w:pPr>
    <w:rPr>
      <w:rFonts w:eastAsia="Times New Roman"/>
    </w:rPr>
  </w:style>
  <w:style w:type="paragraph" w:styleId="Heading6">
    <w:name w:val="heading 6"/>
    <w:basedOn w:val="Normal"/>
    <w:next w:val="Normal"/>
    <w:link w:val="Heading6Char"/>
    <w:uiPriority w:val="9"/>
    <w:semiHidden/>
    <w:unhideWhenUsed/>
    <w:rsid w:val="007B4327"/>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B4327"/>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B4327"/>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B4327"/>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50"/>
    <w:rPr>
      <w:rFonts w:ascii="Tahoma" w:hAnsi="Tahoma" w:cs="Tahoma"/>
      <w:sz w:val="16"/>
      <w:szCs w:val="16"/>
    </w:rPr>
  </w:style>
  <w:style w:type="character" w:customStyle="1" w:styleId="BalloonTextChar">
    <w:name w:val="Balloon Text Char"/>
    <w:basedOn w:val="DefaultParagraphFont"/>
    <w:link w:val="BalloonText"/>
    <w:uiPriority w:val="99"/>
    <w:semiHidden/>
    <w:rsid w:val="00DD1750"/>
    <w:rPr>
      <w:rFonts w:ascii="Tahoma" w:hAnsi="Tahoma" w:cs="Tahoma"/>
      <w:sz w:val="16"/>
      <w:szCs w:val="16"/>
    </w:rPr>
  </w:style>
  <w:style w:type="table" w:styleId="TableGrid">
    <w:name w:val="Table Grid"/>
    <w:basedOn w:val="TableNormal"/>
    <w:uiPriority w:val="59"/>
    <w:rsid w:val="00DD1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autoRedefine/>
    <w:uiPriority w:val="4"/>
    <w:qFormat/>
    <w:rsid w:val="007947D9"/>
    <w:pPr>
      <w:spacing w:after="120"/>
      <w:jc w:val="left"/>
    </w:pPr>
    <w:rPr>
      <w:rFonts w:cs="Verdana"/>
      <w:sz w:val="24"/>
      <w:szCs w:val="20"/>
      <w:lang w:val="en-US"/>
    </w:rPr>
  </w:style>
  <w:style w:type="character" w:customStyle="1" w:styleId="Heading1Char">
    <w:name w:val="Heading 1 Char"/>
    <w:aliases w:val="QMS-STD Heading 1 Char"/>
    <w:basedOn w:val="DefaultParagraphFont"/>
    <w:link w:val="Heading1"/>
    <w:uiPriority w:val="9"/>
    <w:rsid w:val="00622BBD"/>
    <w:rPr>
      <w:rFonts w:ascii="Verdana" w:eastAsia="Times New Roman" w:hAnsi="Verdana"/>
      <w:b/>
      <w:bCs/>
      <w:sz w:val="24"/>
      <w:szCs w:val="28"/>
      <w:lang w:val="en-IE"/>
    </w:rPr>
  </w:style>
  <w:style w:type="character" w:customStyle="1" w:styleId="Heading2Char">
    <w:name w:val="Heading 2 Char"/>
    <w:aliases w:val="QMS-STD Heading 2 Char"/>
    <w:basedOn w:val="DefaultParagraphFont"/>
    <w:link w:val="Heading2"/>
    <w:uiPriority w:val="9"/>
    <w:rsid w:val="001C48B8"/>
    <w:rPr>
      <w:rFonts w:ascii="Verdana" w:eastAsia="Times New Roman" w:hAnsi="Verdana" w:cs="Arial"/>
      <w:b/>
      <w:bCs/>
      <w:sz w:val="22"/>
      <w:szCs w:val="26"/>
      <w:lang w:val="en-IE"/>
    </w:rPr>
  </w:style>
  <w:style w:type="character" w:customStyle="1" w:styleId="Heading3Char">
    <w:name w:val="Heading 3 Char"/>
    <w:aliases w:val="QMS-STD Heading 3 Char"/>
    <w:basedOn w:val="DefaultParagraphFont"/>
    <w:link w:val="Heading3"/>
    <w:uiPriority w:val="9"/>
    <w:rsid w:val="001C48B8"/>
    <w:rPr>
      <w:rFonts w:ascii="Verdana" w:eastAsia="Times New Roman" w:hAnsi="Verdana"/>
      <w:bCs/>
      <w:szCs w:val="22"/>
      <w:lang w:val="en-IE"/>
    </w:rPr>
  </w:style>
  <w:style w:type="character" w:customStyle="1" w:styleId="Heading4Char">
    <w:name w:val="Heading 4 Char"/>
    <w:aliases w:val="QMS-STD Heading 4 Char"/>
    <w:basedOn w:val="DefaultParagraphFont"/>
    <w:link w:val="Heading4"/>
    <w:uiPriority w:val="9"/>
    <w:rsid w:val="00CD5233"/>
    <w:rPr>
      <w:rFonts w:ascii="Verdana" w:eastAsia="Times New Roman" w:hAnsi="Verdana"/>
      <w:bCs/>
      <w:iCs/>
      <w:szCs w:val="22"/>
      <w:lang w:val="en-IE"/>
    </w:rPr>
  </w:style>
  <w:style w:type="character" w:customStyle="1" w:styleId="Heading5Char">
    <w:name w:val="Heading 5 Char"/>
    <w:aliases w:val="QMS-STD Heading 5 Char"/>
    <w:basedOn w:val="DefaultParagraphFont"/>
    <w:link w:val="Heading5"/>
    <w:uiPriority w:val="9"/>
    <w:rsid w:val="00A816A7"/>
    <w:rPr>
      <w:rFonts w:ascii="Verdana" w:eastAsia="Times New Roman" w:hAnsi="Verdana"/>
      <w:szCs w:val="22"/>
      <w:lang w:val="en-IE"/>
    </w:rPr>
  </w:style>
  <w:style w:type="character" w:customStyle="1" w:styleId="Heading6Char">
    <w:name w:val="Heading 6 Char"/>
    <w:basedOn w:val="DefaultParagraphFont"/>
    <w:link w:val="Heading6"/>
    <w:uiPriority w:val="9"/>
    <w:semiHidden/>
    <w:rsid w:val="007B4327"/>
    <w:rPr>
      <w:rFonts w:ascii="Cambria" w:eastAsia="Times New Roman" w:hAnsi="Cambria"/>
      <w:i/>
      <w:iCs/>
      <w:color w:val="243F60"/>
      <w:szCs w:val="22"/>
      <w:lang w:val="en-IE"/>
    </w:rPr>
  </w:style>
  <w:style w:type="character" w:customStyle="1" w:styleId="Heading7Char">
    <w:name w:val="Heading 7 Char"/>
    <w:basedOn w:val="DefaultParagraphFont"/>
    <w:link w:val="Heading7"/>
    <w:uiPriority w:val="9"/>
    <w:semiHidden/>
    <w:rsid w:val="007B4327"/>
    <w:rPr>
      <w:rFonts w:ascii="Cambria" w:eastAsia="Times New Roman" w:hAnsi="Cambria"/>
      <w:i/>
      <w:iCs/>
      <w:color w:val="404040"/>
      <w:szCs w:val="22"/>
      <w:lang w:val="en-IE"/>
    </w:rPr>
  </w:style>
  <w:style w:type="character" w:customStyle="1" w:styleId="Heading8Char">
    <w:name w:val="Heading 8 Char"/>
    <w:basedOn w:val="DefaultParagraphFont"/>
    <w:link w:val="Heading8"/>
    <w:uiPriority w:val="9"/>
    <w:semiHidden/>
    <w:rsid w:val="007B4327"/>
    <w:rPr>
      <w:rFonts w:ascii="Cambria" w:eastAsia="Times New Roman" w:hAnsi="Cambria"/>
      <w:color w:val="404040"/>
      <w:lang w:val="en-IE"/>
    </w:rPr>
  </w:style>
  <w:style w:type="character" w:customStyle="1" w:styleId="Heading9Char">
    <w:name w:val="Heading 9 Char"/>
    <w:basedOn w:val="DefaultParagraphFont"/>
    <w:link w:val="Heading9"/>
    <w:uiPriority w:val="9"/>
    <w:semiHidden/>
    <w:rsid w:val="007B4327"/>
    <w:rPr>
      <w:rFonts w:ascii="Cambria" w:eastAsia="Times New Roman" w:hAnsi="Cambria"/>
      <w:i/>
      <w:iCs/>
      <w:color w:val="404040"/>
      <w:lang w:val="en-IE"/>
    </w:rPr>
  </w:style>
  <w:style w:type="paragraph" w:customStyle="1" w:styleId="QMS-STDAppendix">
    <w:name w:val="QMS-STD Appendix"/>
    <w:next w:val="BodyText1"/>
    <w:qFormat/>
    <w:rsid w:val="002307C9"/>
    <w:pPr>
      <w:pageBreakBefore/>
      <w:spacing w:before="240" w:after="120"/>
      <w:ind w:left="1985" w:hanging="1985"/>
      <w:outlineLvl w:val="0"/>
    </w:pPr>
    <w:rPr>
      <w:rFonts w:ascii="Verdana" w:hAnsi="Verdana"/>
      <w:b/>
      <w:sz w:val="24"/>
      <w:szCs w:val="22"/>
    </w:rPr>
  </w:style>
  <w:style w:type="character" w:styleId="Hyperlink">
    <w:name w:val="Hyperlink"/>
    <w:basedOn w:val="DefaultParagraphFont"/>
    <w:uiPriority w:val="99"/>
    <w:unhideWhenUsed/>
    <w:rsid w:val="0056664A"/>
    <w:rPr>
      <w:color w:val="0000FF"/>
      <w:u w:val="single"/>
    </w:rPr>
  </w:style>
  <w:style w:type="paragraph" w:styleId="TableofFigures">
    <w:name w:val="table of figures"/>
    <w:basedOn w:val="Normal"/>
    <w:next w:val="Normal"/>
    <w:uiPriority w:val="99"/>
    <w:semiHidden/>
    <w:unhideWhenUsed/>
    <w:rsid w:val="00216422"/>
  </w:style>
  <w:style w:type="paragraph" w:styleId="TOC1">
    <w:name w:val="toc 1"/>
    <w:basedOn w:val="Normal"/>
    <w:next w:val="Normal"/>
    <w:autoRedefine/>
    <w:uiPriority w:val="39"/>
    <w:unhideWhenUsed/>
    <w:rsid w:val="00587B61"/>
    <w:pPr>
      <w:tabs>
        <w:tab w:val="left" w:pos="726"/>
        <w:tab w:val="right" w:pos="9356"/>
      </w:tabs>
      <w:spacing w:before="240"/>
      <w:ind w:left="1134" w:hanging="1134"/>
      <w:jc w:val="left"/>
    </w:pPr>
    <w:rPr>
      <w:b/>
    </w:rPr>
  </w:style>
  <w:style w:type="paragraph" w:styleId="TOC2">
    <w:name w:val="toc 2"/>
    <w:basedOn w:val="Normal"/>
    <w:next w:val="Normal"/>
    <w:autoRedefine/>
    <w:uiPriority w:val="39"/>
    <w:rsid w:val="00587B61"/>
    <w:pPr>
      <w:tabs>
        <w:tab w:val="left" w:pos="726"/>
        <w:tab w:val="right" w:pos="9356"/>
      </w:tabs>
      <w:ind w:left="1134" w:hanging="1134"/>
      <w:jc w:val="left"/>
    </w:pPr>
  </w:style>
  <w:style w:type="paragraph" w:customStyle="1" w:styleId="QMS-STDHeader1">
    <w:name w:val="QMS-STD Header1"/>
    <w:basedOn w:val="BodyText1"/>
    <w:qFormat/>
    <w:rsid w:val="00C15ED0"/>
    <w:pPr>
      <w:spacing w:after="0"/>
      <w:ind w:left="-57"/>
    </w:pPr>
    <w:rPr>
      <w:b/>
      <w:sz w:val="16"/>
    </w:rPr>
  </w:style>
  <w:style w:type="paragraph" w:styleId="Footer">
    <w:name w:val="footer"/>
    <w:basedOn w:val="Normal"/>
    <w:link w:val="FooterChar"/>
    <w:uiPriority w:val="99"/>
    <w:unhideWhenUsed/>
    <w:rsid w:val="00997ABF"/>
    <w:pPr>
      <w:tabs>
        <w:tab w:val="center" w:pos="4680"/>
        <w:tab w:val="right" w:pos="9360"/>
      </w:tabs>
    </w:pPr>
  </w:style>
  <w:style w:type="character" w:customStyle="1" w:styleId="FooterChar">
    <w:name w:val="Footer Char"/>
    <w:basedOn w:val="DefaultParagraphFont"/>
    <w:link w:val="Footer"/>
    <w:uiPriority w:val="99"/>
    <w:rsid w:val="00997ABF"/>
    <w:rPr>
      <w:rFonts w:ascii="Verdana" w:hAnsi="Verdana"/>
      <w:sz w:val="20"/>
    </w:rPr>
  </w:style>
  <w:style w:type="paragraph" w:customStyle="1" w:styleId="QMS-STDFooter1">
    <w:name w:val="QMS-STD Footer1"/>
    <w:basedOn w:val="Footer"/>
    <w:qFormat/>
    <w:rsid w:val="00EC5113"/>
    <w:pPr>
      <w:jc w:val="right"/>
    </w:pPr>
    <w:rPr>
      <w:sz w:val="16"/>
    </w:rPr>
  </w:style>
  <w:style w:type="paragraph" w:styleId="Header">
    <w:name w:val="header"/>
    <w:basedOn w:val="Normal"/>
    <w:link w:val="HeaderChar"/>
    <w:uiPriority w:val="99"/>
    <w:unhideWhenUsed/>
    <w:rsid w:val="00C57B65"/>
    <w:pPr>
      <w:tabs>
        <w:tab w:val="center" w:pos="4680"/>
        <w:tab w:val="right" w:pos="9360"/>
      </w:tabs>
    </w:pPr>
  </w:style>
  <w:style w:type="character" w:customStyle="1" w:styleId="HeaderChar">
    <w:name w:val="Header Char"/>
    <w:basedOn w:val="DefaultParagraphFont"/>
    <w:link w:val="Header"/>
    <w:uiPriority w:val="99"/>
    <w:rsid w:val="00C57B65"/>
    <w:rPr>
      <w:rFonts w:ascii="Verdana" w:hAnsi="Verdana"/>
      <w:szCs w:val="22"/>
    </w:rPr>
  </w:style>
  <w:style w:type="character" w:styleId="PlaceholderText">
    <w:name w:val="Placeholder Text"/>
    <w:basedOn w:val="DefaultParagraphFont"/>
    <w:uiPriority w:val="99"/>
    <w:semiHidden/>
    <w:rsid w:val="00E1576F"/>
    <w:rPr>
      <w:color w:val="808080"/>
    </w:rPr>
  </w:style>
  <w:style w:type="paragraph" w:styleId="Title">
    <w:name w:val="Title"/>
    <w:basedOn w:val="Normal"/>
    <w:next w:val="Normal"/>
    <w:link w:val="TitleChar"/>
    <w:uiPriority w:val="10"/>
    <w:qFormat/>
    <w:rsid w:val="00983BAD"/>
    <w:pPr>
      <w:spacing w:after="120"/>
      <w:contextualSpacing/>
    </w:pPr>
    <w:rPr>
      <w:rFonts w:eastAsia="Times New Roman"/>
      <w:b/>
      <w:spacing w:val="5"/>
      <w:kern w:val="28"/>
      <w:sz w:val="28"/>
      <w:szCs w:val="52"/>
    </w:rPr>
  </w:style>
  <w:style w:type="character" w:customStyle="1" w:styleId="TitleChar">
    <w:name w:val="Title Char"/>
    <w:basedOn w:val="DefaultParagraphFont"/>
    <w:link w:val="Title"/>
    <w:uiPriority w:val="10"/>
    <w:rsid w:val="00983BAD"/>
    <w:rPr>
      <w:rFonts w:ascii="Verdana" w:eastAsia="Times New Roman" w:hAnsi="Verdana" w:cs="Times New Roman"/>
      <w:b/>
      <w:spacing w:val="5"/>
      <w:kern w:val="28"/>
      <w:sz w:val="28"/>
      <w:szCs w:val="52"/>
    </w:rPr>
  </w:style>
  <w:style w:type="paragraph" w:styleId="ListParagraph">
    <w:name w:val="List Paragraph"/>
    <w:basedOn w:val="Normal"/>
    <w:uiPriority w:val="34"/>
    <w:qFormat/>
    <w:rsid w:val="009E362E"/>
    <w:pPr>
      <w:ind w:left="720"/>
      <w:contextualSpacing/>
    </w:pPr>
  </w:style>
  <w:style w:type="character" w:styleId="CommentReference">
    <w:name w:val="annotation reference"/>
    <w:basedOn w:val="DefaultParagraphFont"/>
    <w:semiHidden/>
    <w:rsid w:val="00D04F89"/>
    <w:rPr>
      <w:sz w:val="16"/>
      <w:szCs w:val="16"/>
    </w:rPr>
  </w:style>
  <w:style w:type="paragraph" w:styleId="CommentText">
    <w:name w:val="annotation text"/>
    <w:basedOn w:val="Normal"/>
    <w:link w:val="CommentTextChar"/>
    <w:semiHidden/>
    <w:rsid w:val="00D04F89"/>
    <w:rPr>
      <w:rFonts w:eastAsia="Times New Roman"/>
      <w:szCs w:val="20"/>
    </w:rPr>
  </w:style>
  <w:style w:type="character" w:customStyle="1" w:styleId="CommentTextChar">
    <w:name w:val="Comment Text Char"/>
    <w:basedOn w:val="DefaultParagraphFont"/>
    <w:link w:val="CommentText"/>
    <w:semiHidden/>
    <w:rsid w:val="00D04F89"/>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D418F4"/>
    <w:rPr>
      <w:rFonts w:eastAsia="Calibri"/>
      <w:b/>
      <w:bCs/>
    </w:rPr>
  </w:style>
  <w:style w:type="character" w:customStyle="1" w:styleId="CommentSubjectChar">
    <w:name w:val="Comment Subject Char"/>
    <w:basedOn w:val="CommentTextChar"/>
    <w:link w:val="CommentSubject"/>
    <w:uiPriority w:val="99"/>
    <w:semiHidden/>
    <w:rsid w:val="00D418F4"/>
    <w:rPr>
      <w:rFonts w:ascii="Verdana" w:eastAsia="Times New Roman" w:hAnsi="Verdana" w:cs="Times New Roman"/>
      <w:b/>
      <w:bCs/>
      <w:sz w:val="20"/>
      <w:szCs w:val="20"/>
    </w:rPr>
  </w:style>
  <w:style w:type="paragraph" w:customStyle="1" w:styleId="QMS-STDFigureorTable">
    <w:name w:val="QMS-STD Figure or Table"/>
    <w:basedOn w:val="Normal"/>
    <w:autoRedefine/>
    <w:qFormat/>
    <w:rsid w:val="00A816A7"/>
    <w:pPr>
      <w:spacing w:before="60" w:after="6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rt_d\Desktop\Holy%20Rosary%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6724911647945B03BC1F32CB92591" ma:contentTypeVersion="11" ma:contentTypeDescription="Create a new document." ma:contentTypeScope="" ma:versionID="4eecdc08343f60bf7a2b440af7bd6d7b">
  <xsd:schema xmlns:xsd="http://www.w3.org/2001/XMLSchema" xmlns:xs="http://www.w3.org/2001/XMLSchema" xmlns:p="http://schemas.microsoft.com/office/2006/metadata/properties" xmlns:ns1="http://schemas.microsoft.com/sharepoint/v3" xmlns:ns2="a414d05e-ea84-4ad4-85d4-44a93650c0b3" xmlns:ns3="6e887589-b5fb-46b0-b142-b33d1601dd9a" xmlns:ns4="http://schemas.microsoft.com/sharepoint/v4" targetNamespace="http://schemas.microsoft.com/office/2006/metadata/properties" ma:root="true" ma:fieldsID="9856d6c07a9ba52bb28c1c20f88bfc6b" ns1:_="" ns2:_="" ns3:_="" ns4:_="">
    <xsd:import namespace="http://schemas.microsoft.com/sharepoint/v3"/>
    <xsd:import namespace="a414d05e-ea84-4ad4-85d4-44a93650c0b3"/>
    <xsd:import namespace="6e887589-b5fb-46b0-b142-b33d1601dd9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tandard" minOccurs="0"/>
                <xsd:element ref="ns3:Accountability_x0020_for_x0020_Template" minOccurs="0"/>
                <xsd:element ref="ns2:Original_x0020_Library"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4d05e-ea84-4ad4-85d4-44a93650c0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l_x0020_Library" ma:index="13" nillable="true" ma:displayName="Original Library" ma:default="EngServ-SET-SETQMS-Document Templates" ma:internalName="Original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87589-b5fb-46b0-b142-b33d1601dd9a" elementFormDefault="qualified">
    <xsd:import namespace="http://schemas.microsoft.com/office/2006/documentManagement/types"/>
    <xsd:import namespace="http://schemas.microsoft.com/office/infopath/2007/PartnerControls"/>
    <xsd:element name="Standard" ma:index="11" nillable="true" ma:displayName="Standard" ma:internalName="Standard">
      <xsd:simpleType>
        <xsd:restriction base="dms:Text">
          <xsd:maxLength value="255"/>
        </xsd:restriction>
      </xsd:simpleType>
    </xsd:element>
    <xsd:element name="Accountability_x0020_for_x0020_Template" ma:index="12" nillable="true" ma:displayName="Accountability for Template" ma:internalName="Accountability_x0020_for_x0020_Templ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Expiration" staticId="0x0101002286724911647945B03BC1F32CB92591|889177865" UniqueId="ff3f5e29-4c73-48a4-88d1-2fca40850bbe">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1</number>
                  <property>Modified</property>
                  <period>years</period>
                </formula>
                <action type="action" id="Microsoft.Office.RecordsManagement.PolicyFeatures.Expiration.Action.SubmitFileLink" destnExplanation="Reason" destnName="EngServ-SET-SETQMS-Document Templates" destnUrl="http://irsharenet/sites/IRRecordsCentre/" destnId="abd84b4b-76fd-4858-999f-840813f8321a"/>
              </data>
            </stages>
          </Schedule>
        </Schedules>
      </p:CustomData>
    </p:PolicyItem>
  </p:PolicyItems>
</p:Policy>
</file>

<file path=customXml/item5.xml><?xml version="1.0" encoding="utf-8"?>
<p:properties xmlns:p="http://schemas.microsoft.com/office/2006/metadata/properties" xmlns:xsi="http://www.w3.org/2001/XMLSchema-instance">
  <documentManagement>
    <_dlc_DocId xmlns="a414d05e-ea84-4ad4-85d4-44a93650c0b3">IRDC-2399-17</_dlc_DocId>
    <_dlc_DocIdUrl xmlns="a414d05e-ea84-4ad4-85d4-44a93650c0b3">
      <Url>http://irsharenet/EngServ/SET/SETQMS/_layouts/DocIdRedir.aspx?ID=IRDC-2399-17</Url>
      <Description>IRDC-2399-17</Description>
    </_dlc_DocIdUrl>
    <Standard xmlns="6e887589-b5fb-46b0-b142-b33d1601dd9a">SET-QMS-002</Standard>
    <Accountability_x0020_for_x0020_Template xmlns="6e887589-b5fb-46b0-b142-b33d1601dd9a">Quality Manager SET</Accountability_x0020_for_x0020_Template>
    <Original_x0020_Library xmlns="a414d05e-ea84-4ad4-85d4-44a93650c0b3">EngServ-SET-SETQMS-Document Templates</Original_x0020_Library>
    <_dlc_ExpireDateSaved xmlns="http://schemas.microsoft.com/sharepoint/v3" xsi:nil="true"/>
    <_dlc_ExpireDate xmlns="http://schemas.microsoft.com/sharepoint/v3">2015-01-23T10:24:50+00:00</_dlc_ExpireDate>
    <IconOverlay xmlns="http://schemas.microsoft.com/sharepoint/v4" xsi:nil="true"/>
  </documentManagement>
</p:properties>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9FEE-3293-4BEB-BD5A-AA04C9A42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4d05e-ea84-4ad4-85d4-44a93650c0b3"/>
    <ds:schemaRef ds:uri="6e887589-b5fb-46b0-b142-b33d1601dd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FCAC2-02DC-403F-A24A-DA83873905B5}">
  <ds:schemaRefs>
    <ds:schemaRef ds:uri="http://schemas.microsoft.com/sharepoint/events"/>
  </ds:schemaRefs>
</ds:datastoreItem>
</file>

<file path=customXml/itemProps3.xml><?xml version="1.0" encoding="utf-8"?>
<ds:datastoreItem xmlns:ds="http://schemas.openxmlformats.org/officeDocument/2006/customXml" ds:itemID="{FFF7FBAB-D98D-477C-BC9A-3ACA1036BA8B}">
  <ds:schemaRefs>
    <ds:schemaRef ds:uri="http://schemas.microsoft.com/sharepoint/v3/contenttype/forms"/>
  </ds:schemaRefs>
</ds:datastoreItem>
</file>

<file path=customXml/itemProps4.xml><?xml version="1.0" encoding="utf-8"?>
<ds:datastoreItem xmlns:ds="http://schemas.openxmlformats.org/officeDocument/2006/customXml" ds:itemID="{31A6F300-27DA-4EF6-9C2B-13785E8311D5}">
  <ds:schemaRefs>
    <ds:schemaRef ds:uri="office.server.policy"/>
  </ds:schemaRefs>
</ds:datastoreItem>
</file>

<file path=customXml/itemProps5.xml><?xml version="1.0" encoding="utf-8"?>
<ds:datastoreItem xmlns:ds="http://schemas.openxmlformats.org/officeDocument/2006/customXml" ds:itemID="{5A9AD19F-CB48-40F4-AD2B-E1F9CD2812F4}">
  <ds:schemaRefs>
    <ds:schemaRef ds:uri="http://purl.org/dc/elements/1.1/"/>
    <ds:schemaRef ds:uri="http://schemas.microsoft.com/office/2006/documentManagement/types"/>
    <ds:schemaRef ds:uri="http://purl.org/dc/terms/"/>
    <ds:schemaRef ds:uri="a414d05e-ea84-4ad4-85d4-44a93650c0b3"/>
    <ds:schemaRef ds:uri="http://schemas.microsoft.com/sharepoint/v3"/>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sharepoint/v4"/>
    <ds:schemaRef ds:uri="6e887589-b5fb-46b0-b142-b33d1601dd9a"/>
    <ds:schemaRef ds:uri="http://www.w3.org/XML/1998/namespace"/>
  </ds:schemaRefs>
</ds:datastoreItem>
</file>

<file path=customXml/itemProps6.xml><?xml version="1.0" encoding="utf-8"?>
<ds:datastoreItem xmlns:ds="http://schemas.openxmlformats.org/officeDocument/2006/customXml" ds:itemID="{6FC7C4D1-6B35-45AB-8B96-E822AAC9949E}">
  <ds:schemaRefs>
    <ds:schemaRef ds:uri="http://schemas.microsoft.com/office/2006/customDocumentInformationPanel"/>
  </ds:schemaRefs>
</ds:datastoreItem>
</file>

<file path=customXml/itemProps7.xml><?xml version="1.0" encoding="utf-8"?>
<ds:datastoreItem xmlns:ds="http://schemas.openxmlformats.org/officeDocument/2006/customXml" ds:itemID="{C884661D-1558-4A15-B1C2-9607FD30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Holy Rosary Policy Template</Template>
  <TotalTime>16</TotalTime>
  <Pages>20</Pages>
  <Words>6719</Words>
  <Characters>38304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Standards Template</vt:lpstr>
    </vt:vector>
  </TitlesOfParts>
  <Company>Coras Iompair Eireann</Company>
  <LinksUpToDate>false</LinksUpToDate>
  <CharactersWithSpaces>44934</CharactersWithSpaces>
  <SharedDoc>false</SharedDoc>
  <HLinks>
    <vt:vector size="204" baseType="variant">
      <vt:variant>
        <vt:i4>1048624</vt:i4>
      </vt:variant>
      <vt:variant>
        <vt:i4>200</vt:i4>
      </vt:variant>
      <vt:variant>
        <vt:i4>0</vt:i4>
      </vt:variant>
      <vt:variant>
        <vt:i4>5</vt:i4>
      </vt:variant>
      <vt:variant>
        <vt:lpwstr/>
      </vt:variant>
      <vt:variant>
        <vt:lpwstr>_Toc327436777</vt:lpwstr>
      </vt:variant>
      <vt:variant>
        <vt:i4>1048624</vt:i4>
      </vt:variant>
      <vt:variant>
        <vt:i4>194</vt:i4>
      </vt:variant>
      <vt:variant>
        <vt:i4>0</vt:i4>
      </vt:variant>
      <vt:variant>
        <vt:i4>5</vt:i4>
      </vt:variant>
      <vt:variant>
        <vt:lpwstr/>
      </vt:variant>
      <vt:variant>
        <vt:lpwstr>_Toc327436776</vt:lpwstr>
      </vt:variant>
      <vt:variant>
        <vt:i4>1048624</vt:i4>
      </vt:variant>
      <vt:variant>
        <vt:i4>188</vt:i4>
      </vt:variant>
      <vt:variant>
        <vt:i4>0</vt:i4>
      </vt:variant>
      <vt:variant>
        <vt:i4>5</vt:i4>
      </vt:variant>
      <vt:variant>
        <vt:lpwstr/>
      </vt:variant>
      <vt:variant>
        <vt:lpwstr>_Toc327436775</vt:lpwstr>
      </vt:variant>
      <vt:variant>
        <vt:i4>1048624</vt:i4>
      </vt:variant>
      <vt:variant>
        <vt:i4>182</vt:i4>
      </vt:variant>
      <vt:variant>
        <vt:i4>0</vt:i4>
      </vt:variant>
      <vt:variant>
        <vt:i4>5</vt:i4>
      </vt:variant>
      <vt:variant>
        <vt:lpwstr/>
      </vt:variant>
      <vt:variant>
        <vt:lpwstr>_Toc327436774</vt:lpwstr>
      </vt:variant>
      <vt:variant>
        <vt:i4>1048624</vt:i4>
      </vt:variant>
      <vt:variant>
        <vt:i4>176</vt:i4>
      </vt:variant>
      <vt:variant>
        <vt:i4>0</vt:i4>
      </vt:variant>
      <vt:variant>
        <vt:i4>5</vt:i4>
      </vt:variant>
      <vt:variant>
        <vt:lpwstr/>
      </vt:variant>
      <vt:variant>
        <vt:lpwstr>_Toc327436773</vt:lpwstr>
      </vt:variant>
      <vt:variant>
        <vt:i4>1048624</vt:i4>
      </vt:variant>
      <vt:variant>
        <vt:i4>170</vt:i4>
      </vt:variant>
      <vt:variant>
        <vt:i4>0</vt:i4>
      </vt:variant>
      <vt:variant>
        <vt:i4>5</vt:i4>
      </vt:variant>
      <vt:variant>
        <vt:lpwstr/>
      </vt:variant>
      <vt:variant>
        <vt:lpwstr>_Toc327436772</vt:lpwstr>
      </vt:variant>
      <vt:variant>
        <vt:i4>1048624</vt:i4>
      </vt:variant>
      <vt:variant>
        <vt:i4>164</vt:i4>
      </vt:variant>
      <vt:variant>
        <vt:i4>0</vt:i4>
      </vt:variant>
      <vt:variant>
        <vt:i4>5</vt:i4>
      </vt:variant>
      <vt:variant>
        <vt:lpwstr/>
      </vt:variant>
      <vt:variant>
        <vt:lpwstr>_Toc327436771</vt:lpwstr>
      </vt:variant>
      <vt:variant>
        <vt:i4>1048624</vt:i4>
      </vt:variant>
      <vt:variant>
        <vt:i4>158</vt:i4>
      </vt:variant>
      <vt:variant>
        <vt:i4>0</vt:i4>
      </vt:variant>
      <vt:variant>
        <vt:i4>5</vt:i4>
      </vt:variant>
      <vt:variant>
        <vt:lpwstr/>
      </vt:variant>
      <vt:variant>
        <vt:lpwstr>_Toc327436770</vt:lpwstr>
      </vt:variant>
      <vt:variant>
        <vt:i4>1114160</vt:i4>
      </vt:variant>
      <vt:variant>
        <vt:i4>152</vt:i4>
      </vt:variant>
      <vt:variant>
        <vt:i4>0</vt:i4>
      </vt:variant>
      <vt:variant>
        <vt:i4>5</vt:i4>
      </vt:variant>
      <vt:variant>
        <vt:lpwstr/>
      </vt:variant>
      <vt:variant>
        <vt:lpwstr>_Toc327436769</vt:lpwstr>
      </vt:variant>
      <vt:variant>
        <vt:i4>1114160</vt:i4>
      </vt:variant>
      <vt:variant>
        <vt:i4>146</vt:i4>
      </vt:variant>
      <vt:variant>
        <vt:i4>0</vt:i4>
      </vt:variant>
      <vt:variant>
        <vt:i4>5</vt:i4>
      </vt:variant>
      <vt:variant>
        <vt:lpwstr/>
      </vt:variant>
      <vt:variant>
        <vt:lpwstr>_Toc327436768</vt:lpwstr>
      </vt:variant>
      <vt:variant>
        <vt:i4>1114160</vt:i4>
      </vt:variant>
      <vt:variant>
        <vt:i4>140</vt:i4>
      </vt:variant>
      <vt:variant>
        <vt:i4>0</vt:i4>
      </vt:variant>
      <vt:variant>
        <vt:i4>5</vt:i4>
      </vt:variant>
      <vt:variant>
        <vt:lpwstr/>
      </vt:variant>
      <vt:variant>
        <vt:lpwstr>_Toc327436767</vt:lpwstr>
      </vt:variant>
      <vt:variant>
        <vt:i4>1114160</vt:i4>
      </vt:variant>
      <vt:variant>
        <vt:i4>134</vt:i4>
      </vt:variant>
      <vt:variant>
        <vt:i4>0</vt:i4>
      </vt:variant>
      <vt:variant>
        <vt:i4>5</vt:i4>
      </vt:variant>
      <vt:variant>
        <vt:lpwstr/>
      </vt:variant>
      <vt:variant>
        <vt:lpwstr>_Toc327436766</vt:lpwstr>
      </vt:variant>
      <vt:variant>
        <vt:i4>1114160</vt:i4>
      </vt:variant>
      <vt:variant>
        <vt:i4>128</vt:i4>
      </vt:variant>
      <vt:variant>
        <vt:i4>0</vt:i4>
      </vt:variant>
      <vt:variant>
        <vt:i4>5</vt:i4>
      </vt:variant>
      <vt:variant>
        <vt:lpwstr/>
      </vt:variant>
      <vt:variant>
        <vt:lpwstr>_Toc327436765</vt:lpwstr>
      </vt:variant>
      <vt:variant>
        <vt:i4>1114160</vt:i4>
      </vt:variant>
      <vt:variant>
        <vt:i4>122</vt:i4>
      </vt:variant>
      <vt:variant>
        <vt:i4>0</vt:i4>
      </vt:variant>
      <vt:variant>
        <vt:i4>5</vt:i4>
      </vt:variant>
      <vt:variant>
        <vt:lpwstr/>
      </vt:variant>
      <vt:variant>
        <vt:lpwstr>_Toc327436764</vt:lpwstr>
      </vt:variant>
      <vt:variant>
        <vt:i4>1114160</vt:i4>
      </vt:variant>
      <vt:variant>
        <vt:i4>116</vt:i4>
      </vt:variant>
      <vt:variant>
        <vt:i4>0</vt:i4>
      </vt:variant>
      <vt:variant>
        <vt:i4>5</vt:i4>
      </vt:variant>
      <vt:variant>
        <vt:lpwstr/>
      </vt:variant>
      <vt:variant>
        <vt:lpwstr>_Toc327436763</vt:lpwstr>
      </vt:variant>
      <vt:variant>
        <vt:i4>1114160</vt:i4>
      </vt:variant>
      <vt:variant>
        <vt:i4>110</vt:i4>
      </vt:variant>
      <vt:variant>
        <vt:i4>0</vt:i4>
      </vt:variant>
      <vt:variant>
        <vt:i4>5</vt:i4>
      </vt:variant>
      <vt:variant>
        <vt:lpwstr/>
      </vt:variant>
      <vt:variant>
        <vt:lpwstr>_Toc327436762</vt:lpwstr>
      </vt:variant>
      <vt:variant>
        <vt:i4>1114160</vt:i4>
      </vt:variant>
      <vt:variant>
        <vt:i4>104</vt:i4>
      </vt:variant>
      <vt:variant>
        <vt:i4>0</vt:i4>
      </vt:variant>
      <vt:variant>
        <vt:i4>5</vt:i4>
      </vt:variant>
      <vt:variant>
        <vt:lpwstr/>
      </vt:variant>
      <vt:variant>
        <vt:lpwstr>_Toc327436761</vt:lpwstr>
      </vt:variant>
      <vt:variant>
        <vt:i4>1114160</vt:i4>
      </vt:variant>
      <vt:variant>
        <vt:i4>98</vt:i4>
      </vt:variant>
      <vt:variant>
        <vt:i4>0</vt:i4>
      </vt:variant>
      <vt:variant>
        <vt:i4>5</vt:i4>
      </vt:variant>
      <vt:variant>
        <vt:lpwstr/>
      </vt:variant>
      <vt:variant>
        <vt:lpwstr>_Toc327436760</vt:lpwstr>
      </vt:variant>
      <vt:variant>
        <vt:i4>1179696</vt:i4>
      </vt:variant>
      <vt:variant>
        <vt:i4>92</vt:i4>
      </vt:variant>
      <vt:variant>
        <vt:i4>0</vt:i4>
      </vt:variant>
      <vt:variant>
        <vt:i4>5</vt:i4>
      </vt:variant>
      <vt:variant>
        <vt:lpwstr/>
      </vt:variant>
      <vt:variant>
        <vt:lpwstr>_Toc327436759</vt:lpwstr>
      </vt:variant>
      <vt:variant>
        <vt:i4>1179696</vt:i4>
      </vt:variant>
      <vt:variant>
        <vt:i4>86</vt:i4>
      </vt:variant>
      <vt:variant>
        <vt:i4>0</vt:i4>
      </vt:variant>
      <vt:variant>
        <vt:i4>5</vt:i4>
      </vt:variant>
      <vt:variant>
        <vt:lpwstr/>
      </vt:variant>
      <vt:variant>
        <vt:lpwstr>_Toc327436758</vt:lpwstr>
      </vt:variant>
      <vt:variant>
        <vt:i4>1179696</vt:i4>
      </vt:variant>
      <vt:variant>
        <vt:i4>80</vt:i4>
      </vt:variant>
      <vt:variant>
        <vt:i4>0</vt:i4>
      </vt:variant>
      <vt:variant>
        <vt:i4>5</vt:i4>
      </vt:variant>
      <vt:variant>
        <vt:lpwstr/>
      </vt:variant>
      <vt:variant>
        <vt:lpwstr>_Toc327436757</vt:lpwstr>
      </vt:variant>
      <vt:variant>
        <vt:i4>1179696</vt:i4>
      </vt:variant>
      <vt:variant>
        <vt:i4>74</vt:i4>
      </vt:variant>
      <vt:variant>
        <vt:i4>0</vt:i4>
      </vt:variant>
      <vt:variant>
        <vt:i4>5</vt:i4>
      </vt:variant>
      <vt:variant>
        <vt:lpwstr/>
      </vt:variant>
      <vt:variant>
        <vt:lpwstr>_Toc327436756</vt:lpwstr>
      </vt:variant>
      <vt:variant>
        <vt:i4>1179696</vt:i4>
      </vt:variant>
      <vt:variant>
        <vt:i4>68</vt:i4>
      </vt:variant>
      <vt:variant>
        <vt:i4>0</vt:i4>
      </vt:variant>
      <vt:variant>
        <vt:i4>5</vt:i4>
      </vt:variant>
      <vt:variant>
        <vt:lpwstr/>
      </vt:variant>
      <vt:variant>
        <vt:lpwstr>_Toc327436755</vt:lpwstr>
      </vt:variant>
      <vt:variant>
        <vt:i4>1179696</vt:i4>
      </vt:variant>
      <vt:variant>
        <vt:i4>62</vt:i4>
      </vt:variant>
      <vt:variant>
        <vt:i4>0</vt:i4>
      </vt:variant>
      <vt:variant>
        <vt:i4>5</vt:i4>
      </vt:variant>
      <vt:variant>
        <vt:lpwstr/>
      </vt:variant>
      <vt:variant>
        <vt:lpwstr>_Toc327436754</vt:lpwstr>
      </vt:variant>
      <vt:variant>
        <vt:i4>1179696</vt:i4>
      </vt:variant>
      <vt:variant>
        <vt:i4>56</vt:i4>
      </vt:variant>
      <vt:variant>
        <vt:i4>0</vt:i4>
      </vt:variant>
      <vt:variant>
        <vt:i4>5</vt:i4>
      </vt:variant>
      <vt:variant>
        <vt:lpwstr/>
      </vt:variant>
      <vt:variant>
        <vt:lpwstr>_Toc327436753</vt:lpwstr>
      </vt:variant>
      <vt:variant>
        <vt:i4>1179696</vt:i4>
      </vt:variant>
      <vt:variant>
        <vt:i4>50</vt:i4>
      </vt:variant>
      <vt:variant>
        <vt:i4>0</vt:i4>
      </vt:variant>
      <vt:variant>
        <vt:i4>5</vt:i4>
      </vt:variant>
      <vt:variant>
        <vt:lpwstr/>
      </vt:variant>
      <vt:variant>
        <vt:lpwstr>_Toc327436752</vt:lpwstr>
      </vt:variant>
      <vt:variant>
        <vt:i4>1179696</vt:i4>
      </vt:variant>
      <vt:variant>
        <vt:i4>44</vt:i4>
      </vt:variant>
      <vt:variant>
        <vt:i4>0</vt:i4>
      </vt:variant>
      <vt:variant>
        <vt:i4>5</vt:i4>
      </vt:variant>
      <vt:variant>
        <vt:lpwstr/>
      </vt:variant>
      <vt:variant>
        <vt:lpwstr>_Toc327436751</vt:lpwstr>
      </vt:variant>
      <vt:variant>
        <vt:i4>1179696</vt:i4>
      </vt:variant>
      <vt:variant>
        <vt:i4>38</vt:i4>
      </vt:variant>
      <vt:variant>
        <vt:i4>0</vt:i4>
      </vt:variant>
      <vt:variant>
        <vt:i4>5</vt:i4>
      </vt:variant>
      <vt:variant>
        <vt:lpwstr/>
      </vt:variant>
      <vt:variant>
        <vt:lpwstr>_Toc327436750</vt:lpwstr>
      </vt:variant>
      <vt:variant>
        <vt:i4>1245232</vt:i4>
      </vt:variant>
      <vt:variant>
        <vt:i4>32</vt:i4>
      </vt:variant>
      <vt:variant>
        <vt:i4>0</vt:i4>
      </vt:variant>
      <vt:variant>
        <vt:i4>5</vt:i4>
      </vt:variant>
      <vt:variant>
        <vt:lpwstr/>
      </vt:variant>
      <vt:variant>
        <vt:lpwstr>_Toc327436749</vt:lpwstr>
      </vt:variant>
      <vt:variant>
        <vt:i4>1245232</vt:i4>
      </vt:variant>
      <vt:variant>
        <vt:i4>26</vt:i4>
      </vt:variant>
      <vt:variant>
        <vt:i4>0</vt:i4>
      </vt:variant>
      <vt:variant>
        <vt:i4>5</vt:i4>
      </vt:variant>
      <vt:variant>
        <vt:lpwstr/>
      </vt:variant>
      <vt:variant>
        <vt:lpwstr>_Toc327436748</vt:lpwstr>
      </vt:variant>
      <vt:variant>
        <vt:i4>1245232</vt:i4>
      </vt:variant>
      <vt:variant>
        <vt:i4>20</vt:i4>
      </vt:variant>
      <vt:variant>
        <vt:i4>0</vt:i4>
      </vt:variant>
      <vt:variant>
        <vt:i4>5</vt:i4>
      </vt:variant>
      <vt:variant>
        <vt:lpwstr/>
      </vt:variant>
      <vt:variant>
        <vt:lpwstr>_Toc327436747</vt:lpwstr>
      </vt:variant>
      <vt:variant>
        <vt:i4>1245232</vt:i4>
      </vt:variant>
      <vt:variant>
        <vt:i4>14</vt:i4>
      </vt:variant>
      <vt:variant>
        <vt:i4>0</vt:i4>
      </vt:variant>
      <vt:variant>
        <vt:i4>5</vt:i4>
      </vt:variant>
      <vt:variant>
        <vt:lpwstr/>
      </vt:variant>
      <vt:variant>
        <vt:lpwstr>_Toc327436746</vt:lpwstr>
      </vt:variant>
      <vt:variant>
        <vt:i4>1245232</vt:i4>
      </vt:variant>
      <vt:variant>
        <vt:i4>8</vt:i4>
      </vt:variant>
      <vt:variant>
        <vt:i4>0</vt:i4>
      </vt:variant>
      <vt:variant>
        <vt:i4>5</vt:i4>
      </vt:variant>
      <vt:variant>
        <vt:lpwstr/>
      </vt:variant>
      <vt:variant>
        <vt:lpwstr>_Toc327436745</vt:lpwstr>
      </vt:variant>
      <vt:variant>
        <vt:i4>1245232</vt:i4>
      </vt:variant>
      <vt:variant>
        <vt:i4>2</vt:i4>
      </vt:variant>
      <vt:variant>
        <vt:i4>0</vt:i4>
      </vt:variant>
      <vt:variant>
        <vt:i4>5</vt:i4>
      </vt:variant>
      <vt:variant>
        <vt:lpwstr/>
      </vt:variant>
      <vt:variant>
        <vt:lpwstr>_Toc327436744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Template</dc:title>
  <dc:creator>Cathcart Des</dc:creator>
  <cp:lastModifiedBy>Max Cannon</cp:lastModifiedBy>
  <cp:revision>4</cp:revision>
  <cp:lastPrinted>2016-06-16T11:19:00Z</cp:lastPrinted>
  <dcterms:created xsi:type="dcterms:W3CDTF">2018-05-24T10:33:00Z</dcterms:created>
  <dcterms:modified xsi:type="dcterms:W3CDTF">2018-05-24T10:49:00Z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0x0101002286724911647945B03BC1F32CB92591</vt:lpwstr>
  </property>
  <property fmtid="{D5CDD505-2E9C-101B-9397-08002B2CF9AE}" pid="3" name="_dlc_DocIdItemGuid">
    <vt:lpwstr>c228bce9-9c15-4ba5-b77c-a4d34634ebff</vt:lpwstr>
  </property>
  <property fmtid="{D5CDD505-2E9C-101B-9397-08002B2CF9AE}" pid="4" name="Order">
    <vt:r8>2800</vt:r8>
  </property>
  <property fmtid="{D5CDD505-2E9C-101B-9397-08002B2CF9AE}" pid="5" name="_dlc_DocIdUrl">
    <vt:lpwstr>http://irsharenet/EngServ/CME/SPRules/_layouts/DocIdRedir.aspx?ID=VST5NY2NS2DF-260-28, VST5NY2NS2DF-260-28</vt:lpwstr>
  </property>
  <property fmtid="{D5CDD505-2E9C-101B-9397-08002B2CF9AE}" pid="6" name="_dlc_DocId">
    <vt:lpwstr>VST5NY2NS2DF-260-28</vt:lpwstr>
  </property>
  <property fmtid="{D5CDD505-2E9C-101B-9397-08002B2CF9AE}" pid="7" name="_dlc_policyId">
    <vt:lpwstr>0x0101002286724911647945B03BC1F32CB92591|889177865</vt:lpwstr>
  </property>
  <property fmtid="{D5CDD505-2E9C-101B-9397-08002B2CF9AE}" pid="8" name="ItemRetentionFormula">
    <vt:lpwstr>&lt;formula id="Microsoft.Office.RecordsManagement.PolicyFeatures.Expiration.Formula.BuiltIn"&gt;&lt;number&gt;1&lt;/number&gt;&lt;property&gt;Modified&lt;/property&gt;&lt;period&gt;years&lt;/period&gt;&lt;/formula&gt;</vt:lpwstr>
  </property>
</Properties>
</file>